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DD35B" w14:textId="77777777" w:rsidR="00266860" w:rsidRDefault="00266860">
      <w:pPr>
        <w:spacing w:before="7"/>
        <w:rPr>
          <w:sz w:val="2"/>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1"/>
        <w:gridCol w:w="8598"/>
        <w:gridCol w:w="2951"/>
      </w:tblGrid>
      <w:tr w:rsidR="00266860" w14:paraId="288ABABD" w14:textId="77777777" w:rsidTr="00691D3F">
        <w:trPr>
          <w:trHeight w:val="295"/>
        </w:trPr>
        <w:tc>
          <w:tcPr>
            <w:tcW w:w="14380" w:type="dxa"/>
            <w:gridSpan w:val="3"/>
          </w:tcPr>
          <w:p w14:paraId="79721489" w14:textId="77777777" w:rsidR="00266860" w:rsidRDefault="00E64BE7">
            <w:pPr>
              <w:pStyle w:val="TableParagraph"/>
              <w:spacing w:line="275" w:lineRule="exact"/>
              <w:ind w:left="7" w:right="4"/>
              <w:jc w:val="center"/>
              <w:rPr>
                <w:rFonts w:ascii="Tahoma"/>
                <w:b/>
                <w:sz w:val="24"/>
              </w:rPr>
            </w:pPr>
            <w:r>
              <w:rPr>
                <w:rFonts w:ascii="Tahoma"/>
                <w:b/>
                <w:spacing w:val="-8"/>
                <w:sz w:val="24"/>
              </w:rPr>
              <w:t>Port Chester</w:t>
            </w:r>
            <w:r>
              <w:rPr>
                <w:rFonts w:ascii="Tahoma"/>
                <w:b/>
                <w:spacing w:val="-3"/>
                <w:sz w:val="24"/>
              </w:rPr>
              <w:t xml:space="preserve"> </w:t>
            </w:r>
            <w:r>
              <w:rPr>
                <w:rFonts w:ascii="Tahoma"/>
                <w:b/>
                <w:spacing w:val="-8"/>
                <w:sz w:val="24"/>
              </w:rPr>
              <w:t>Carver</w:t>
            </w:r>
            <w:r>
              <w:rPr>
                <w:rFonts w:ascii="Tahoma"/>
                <w:b/>
                <w:spacing w:val="-3"/>
                <w:sz w:val="24"/>
              </w:rPr>
              <w:t xml:space="preserve"> </w:t>
            </w:r>
            <w:r>
              <w:rPr>
                <w:rFonts w:ascii="Tahoma"/>
                <w:b/>
                <w:spacing w:val="-8"/>
                <w:sz w:val="24"/>
              </w:rPr>
              <w:t>Center</w:t>
            </w:r>
          </w:p>
        </w:tc>
      </w:tr>
      <w:tr w:rsidR="00266860" w14:paraId="1BEC4566" w14:textId="77777777" w:rsidTr="00691D3F">
        <w:trPr>
          <w:trHeight w:val="235"/>
        </w:trPr>
        <w:tc>
          <w:tcPr>
            <w:tcW w:w="14380" w:type="dxa"/>
            <w:gridSpan w:val="3"/>
            <w:shd w:val="clear" w:color="auto" w:fill="1F487C"/>
          </w:tcPr>
          <w:p w14:paraId="6D2ABEF2" w14:textId="77777777" w:rsidR="00266860" w:rsidRDefault="00266860">
            <w:pPr>
              <w:pStyle w:val="TableParagraph"/>
              <w:rPr>
                <w:sz w:val="16"/>
              </w:rPr>
            </w:pPr>
          </w:p>
        </w:tc>
      </w:tr>
      <w:tr w:rsidR="00266860" w14:paraId="7420D550" w14:textId="77777777" w:rsidTr="00691D3F">
        <w:trPr>
          <w:trHeight w:val="290"/>
        </w:trPr>
        <w:tc>
          <w:tcPr>
            <w:tcW w:w="14380" w:type="dxa"/>
            <w:gridSpan w:val="3"/>
          </w:tcPr>
          <w:p w14:paraId="522F1AB8" w14:textId="77777777" w:rsidR="00266860" w:rsidRDefault="00E64BE7">
            <w:pPr>
              <w:pStyle w:val="TableParagraph"/>
              <w:spacing w:line="270" w:lineRule="exact"/>
              <w:ind w:left="7" w:right="7"/>
              <w:jc w:val="center"/>
              <w:rPr>
                <w:rFonts w:ascii="Tahoma"/>
                <w:b/>
                <w:sz w:val="24"/>
              </w:rPr>
            </w:pPr>
            <w:r>
              <w:rPr>
                <w:rFonts w:ascii="Tahoma"/>
                <w:b/>
                <w:w w:val="90"/>
                <w:sz w:val="24"/>
              </w:rPr>
              <w:t>Minutes</w:t>
            </w:r>
            <w:r>
              <w:rPr>
                <w:rFonts w:ascii="Tahoma"/>
                <w:b/>
                <w:spacing w:val="6"/>
                <w:sz w:val="24"/>
              </w:rPr>
              <w:t xml:space="preserve"> </w:t>
            </w:r>
            <w:r>
              <w:rPr>
                <w:rFonts w:ascii="Tahoma"/>
                <w:b/>
                <w:w w:val="90"/>
                <w:sz w:val="24"/>
              </w:rPr>
              <w:t>of</w:t>
            </w:r>
            <w:r>
              <w:rPr>
                <w:rFonts w:ascii="Tahoma"/>
                <w:b/>
                <w:spacing w:val="3"/>
                <w:sz w:val="24"/>
              </w:rPr>
              <w:t xml:space="preserve"> </w:t>
            </w:r>
            <w:r>
              <w:rPr>
                <w:rFonts w:ascii="Tahoma"/>
                <w:b/>
                <w:w w:val="90"/>
                <w:sz w:val="24"/>
              </w:rPr>
              <w:t>the</w:t>
            </w:r>
            <w:r>
              <w:rPr>
                <w:rFonts w:ascii="Tahoma"/>
                <w:b/>
                <w:spacing w:val="8"/>
                <w:sz w:val="24"/>
              </w:rPr>
              <w:t xml:space="preserve"> </w:t>
            </w:r>
            <w:r>
              <w:rPr>
                <w:rFonts w:ascii="Tahoma"/>
                <w:b/>
                <w:spacing w:val="-2"/>
                <w:w w:val="90"/>
                <w:sz w:val="24"/>
              </w:rPr>
              <w:t>Meeting</w:t>
            </w:r>
          </w:p>
        </w:tc>
      </w:tr>
      <w:tr w:rsidR="00266860" w14:paraId="7F39E304" w14:textId="77777777" w:rsidTr="00691D3F">
        <w:trPr>
          <w:trHeight w:val="295"/>
        </w:trPr>
        <w:tc>
          <w:tcPr>
            <w:tcW w:w="14380" w:type="dxa"/>
            <w:gridSpan w:val="3"/>
          </w:tcPr>
          <w:p w14:paraId="2AA4616A" w14:textId="576CBC88" w:rsidR="00266860" w:rsidRDefault="00E64BE7">
            <w:pPr>
              <w:pStyle w:val="TableParagraph"/>
              <w:spacing w:line="275" w:lineRule="exact"/>
              <w:ind w:left="7"/>
              <w:jc w:val="center"/>
              <w:rPr>
                <w:rFonts w:ascii="Tahoma"/>
                <w:b/>
                <w:sz w:val="24"/>
              </w:rPr>
            </w:pPr>
            <w:r>
              <w:rPr>
                <w:rFonts w:ascii="Tahoma"/>
                <w:b/>
                <w:spacing w:val="-6"/>
                <w:sz w:val="24"/>
              </w:rPr>
              <w:t>Wednesday,</w:t>
            </w:r>
            <w:r>
              <w:rPr>
                <w:rFonts w:ascii="Tahoma"/>
                <w:b/>
                <w:spacing w:val="-3"/>
                <w:sz w:val="24"/>
              </w:rPr>
              <w:t xml:space="preserve"> </w:t>
            </w:r>
            <w:r w:rsidR="0017569E">
              <w:rPr>
                <w:rFonts w:ascii="Tahoma"/>
                <w:b/>
                <w:spacing w:val="-6"/>
                <w:sz w:val="24"/>
              </w:rPr>
              <w:t>January 22</w:t>
            </w:r>
            <w:r>
              <w:rPr>
                <w:rFonts w:ascii="Tahoma"/>
                <w:b/>
                <w:spacing w:val="-6"/>
                <w:sz w:val="24"/>
              </w:rPr>
              <w:t>,</w:t>
            </w:r>
            <w:r>
              <w:rPr>
                <w:rFonts w:ascii="Tahoma"/>
                <w:b/>
                <w:spacing w:val="-5"/>
                <w:sz w:val="24"/>
              </w:rPr>
              <w:t xml:space="preserve"> </w:t>
            </w:r>
            <w:r>
              <w:rPr>
                <w:rFonts w:ascii="Tahoma"/>
                <w:b/>
                <w:spacing w:val="-6"/>
                <w:sz w:val="24"/>
              </w:rPr>
              <w:t>202</w:t>
            </w:r>
            <w:r w:rsidR="0017569E">
              <w:rPr>
                <w:rFonts w:ascii="Tahoma"/>
                <w:b/>
                <w:spacing w:val="-6"/>
                <w:sz w:val="24"/>
              </w:rPr>
              <w:t>5</w:t>
            </w:r>
          </w:p>
        </w:tc>
      </w:tr>
      <w:tr w:rsidR="00266860" w14:paraId="76A245FC" w14:textId="77777777" w:rsidTr="00691D3F">
        <w:trPr>
          <w:trHeight w:val="290"/>
        </w:trPr>
        <w:tc>
          <w:tcPr>
            <w:tcW w:w="2831" w:type="dxa"/>
            <w:shd w:val="clear" w:color="auto" w:fill="1F487C"/>
          </w:tcPr>
          <w:p w14:paraId="6AC7038A" w14:textId="77777777" w:rsidR="00266860" w:rsidRDefault="00266860">
            <w:pPr>
              <w:pStyle w:val="TableParagraph"/>
              <w:rPr>
                <w:sz w:val="20"/>
              </w:rPr>
            </w:pPr>
          </w:p>
        </w:tc>
        <w:tc>
          <w:tcPr>
            <w:tcW w:w="11549" w:type="dxa"/>
            <w:gridSpan w:val="2"/>
            <w:shd w:val="clear" w:color="auto" w:fill="1F487C"/>
          </w:tcPr>
          <w:p w14:paraId="6FDFC555" w14:textId="77777777" w:rsidR="00266860" w:rsidRDefault="00266860">
            <w:pPr>
              <w:pStyle w:val="TableParagraph"/>
              <w:rPr>
                <w:sz w:val="20"/>
              </w:rPr>
            </w:pPr>
          </w:p>
        </w:tc>
      </w:tr>
      <w:tr w:rsidR="00266860" w14:paraId="55BF9DDF" w14:textId="77777777" w:rsidTr="00691D3F">
        <w:trPr>
          <w:trHeight w:val="825"/>
        </w:trPr>
        <w:tc>
          <w:tcPr>
            <w:tcW w:w="2831" w:type="dxa"/>
          </w:tcPr>
          <w:p w14:paraId="4A63DB58" w14:textId="77777777" w:rsidR="00266860" w:rsidRDefault="00E64BE7">
            <w:pPr>
              <w:pStyle w:val="TableParagraph"/>
              <w:spacing w:line="242" w:lineRule="exact"/>
              <w:ind w:left="110"/>
              <w:rPr>
                <w:rFonts w:ascii="Verdana"/>
                <w:b/>
                <w:i/>
                <w:sz w:val="20"/>
              </w:rPr>
            </w:pPr>
            <w:r>
              <w:rPr>
                <w:rFonts w:ascii="Verdana"/>
                <w:b/>
                <w:i/>
                <w:spacing w:val="-2"/>
                <w:w w:val="90"/>
                <w:sz w:val="20"/>
              </w:rPr>
              <w:t>Present:</w:t>
            </w:r>
          </w:p>
        </w:tc>
        <w:tc>
          <w:tcPr>
            <w:tcW w:w="11549" w:type="dxa"/>
            <w:gridSpan w:val="2"/>
          </w:tcPr>
          <w:p w14:paraId="73E2901D" w14:textId="64CE94FC" w:rsidR="00266860" w:rsidRDefault="00825385">
            <w:pPr>
              <w:pStyle w:val="TableParagraph"/>
              <w:spacing w:line="276" w:lineRule="exact"/>
              <w:ind w:left="110" w:right="558" w:firstLine="50"/>
              <w:jc w:val="both"/>
              <w:rPr>
                <w:i/>
                <w:sz w:val="24"/>
              </w:rPr>
            </w:pPr>
            <w:r>
              <w:rPr>
                <w:i/>
                <w:sz w:val="24"/>
              </w:rPr>
              <w:t>John Callaghan, Eileen</w:t>
            </w:r>
            <w:r>
              <w:rPr>
                <w:i/>
                <w:spacing w:val="-3"/>
                <w:sz w:val="24"/>
              </w:rPr>
              <w:t xml:space="preserve"> </w:t>
            </w:r>
            <w:proofErr w:type="spellStart"/>
            <w:r>
              <w:rPr>
                <w:i/>
                <w:sz w:val="24"/>
              </w:rPr>
              <w:t>Cheigh</w:t>
            </w:r>
            <w:proofErr w:type="spellEnd"/>
            <w:r>
              <w:rPr>
                <w:i/>
                <w:spacing w:val="-3"/>
                <w:sz w:val="24"/>
              </w:rPr>
              <w:t xml:space="preserve"> </w:t>
            </w:r>
            <w:r>
              <w:rPr>
                <w:i/>
                <w:sz w:val="24"/>
              </w:rPr>
              <w:t>Nakamura,</w:t>
            </w:r>
            <w:r>
              <w:rPr>
                <w:i/>
                <w:spacing w:val="-3"/>
                <w:sz w:val="24"/>
              </w:rPr>
              <w:t xml:space="preserve"> </w:t>
            </w:r>
            <w:r>
              <w:rPr>
                <w:i/>
                <w:sz w:val="24"/>
              </w:rPr>
              <w:t>Stephen</w:t>
            </w:r>
            <w:r>
              <w:rPr>
                <w:i/>
                <w:spacing w:val="-3"/>
                <w:sz w:val="24"/>
              </w:rPr>
              <w:t xml:space="preserve"> </w:t>
            </w:r>
            <w:r>
              <w:rPr>
                <w:i/>
                <w:sz w:val="24"/>
              </w:rPr>
              <w:t>Fisch,</w:t>
            </w:r>
            <w:r>
              <w:rPr>
                <w:i/>
                <w:spacing w:val="-3"/>
                <w:sz w:val="24"/>
              </w:rPr>
              <w:t xml:space="preserve"> William Furber, </w:t>
            </w:r>
            <w:r>
              <w:rPr>
                <w:i/>
                <w:sz w:val="24"/>
              </w:rPr>
              <w:t>Scott</w:t>
            </w:r>
            <w:r>
              <w:rPr>
                <w:i/>
                <w:spacing w:val="-5"/>
                <w:sz w:val="24"/>
              </w:rPr>
              <w:t xml:space="preserve"> </w:t>
            </w:r>
            <w:r>
              <w:rPr>
                <w:i/>
                <w:sz w:val="24"/>
              </w:rPr>
              <w:t>Gottdiener,</w:t>
            </w:r>
            <w:r>
              <w:rPr>
                <w:i/>
                <w:spacing w:val="-3"/>
                <w:sz w:val="24"/>
              </w:rPr>
              <w:t xml:space="preserve"> </w:t>
            </w:r>
            <w:r>
              <w:rPr>
                <w:i/>
                <w:sz w:val="24"/>
              </w:rPr>
              <w:t>Yvette</w:t>
            </w:r>
            <w:r>
              <w:rPr>
                <w:i/>
                <w:spacing w:val="-5"/>
                <w:sz w:val="24"/>
              </w:rPr>
              <w:t xml:space="preserve"> </w:t>
            </w:r>
            <w:r>
              <w:rPr>
                <w:i/>
                <w:sz w:val="24"/>
              </w:rPr>
              <w:t>Hammel,</w:t>
            </w:r>
            <w:r>
              <w:rPr>
                <w:i/>
                <w:spacing w:val="-3"/>
                <w:sz w:val="24"/>
              </w:rPr>
              <w:t xml:space="preserve"> </w:t>
            </w:r>
            <w:r>
              <w:rPr>
                <w:i/>
                <w:sz w:val="24"/>
              </w:rPr>
              <w:t>Alisa</w:t>
            </w:r>
            <w:r>
              <w:rPr>
                <w:i/>
                <w:spacing w:val="-3"/>
                <w:sz w:val="24"/>
              </w:rPr>
              <w:t xml:space="preserve"> </w:t>
            </w:r>
            <w:r>
              <w:rPr>
                <w:i/>
                <w:sz w:val="24"/>
              </w:rPr>
              <w:t>Holland,</w:t>
            </w:r>
            <w:r>
              <w:rPr>
                <w:i/>
                <w:spacing w:val="-3"/>
                <w:sz w:val="24"/>
              </w:rPr>
              <w:t xml:space="preserve"> </w:t>
            </w:r>
            <w:r>
              <w:rPr>
                <w:i/>
                <w:sz w:val="24"/>
              </w:rPr>
              <w:t>Laura Iverson, Jill Maitland, Gabrielle McCree, Stephen O’Connor, John Overbay, Bryant Romano, Daniel Sarmiento, Michelle Weiss, Amory Wooden (via Zoom)</w:t>
            </w:r>
          </w:p>
        </w:tc>
      </w:tr>
      <w:tr w:rsidR="00266860" w14:paraId="2CD995AC" w14:textId="77777777" w:rsidTr="00691D3F">
        <w:trPr>
          <w:trHeight w:val="277"/>
        </w:trPr>
        <w:tc>
          <w:tcPr>
            <w:tcW w:w="2831" w:type="dxa"/>
          </w:tcPr>
          <w:p w14:paraId="33185F3C" w14:textId="77777777" w:rsidR="00266860" w:rsidRDefault="00E64BE7">
            <w:pPr>
              <w:pStyle w:val="TableParagraph"/>
              <w:spacing w:line="239" w:lineRule="exact"/>
              <w:ind w:left="110"/>
              <w:rPr>
                <w:rFonts w:ascii="Verdana"/>
                <w:b/>
                <w:i/>
                <w:sz w:val="20"/>
              </w:rPr>
            </w:pPr>
            <w:r>
              <w:rPr>
                <w:rFonts w:ascii="Verdana"/>
                <w:b/>
                <w:i/>
                <w:w w:val="85"/>
                <w:sz w:val="20"/>
              </w:rPr>
              <w:t>Excused/Absent</w:t>
            </w:r>
            <w:r>
              <w:rPr>
                <w:rFonts w:ascii="Verdana"/>
                <w:b/>
                <w:i/>
                <w:spacing w:val="-3"/>
                <w:w w:val="90"/>
                <w:sz w:val="20"/>
              </w:rPr>
              <w:t xml:space="preserve"> </w:t>
            </w:r>
            <w:r>
              <w:rPr>
                <w:rFonts w:ascii="Verdana"/>
                <w:b/>
                <w:i/>
                <w:spacing w:val="-5"/>
                <w:w w:val="90"/>
                <w:sz w:val="20"/>
              </w:rPr>
              <w:t>(A)</w:t>
            </w:r>
          </w:p>
        </w:tc>
        <w:tc>
          <w:tcPr>
            <w:tcW w:w="11549" w:type="dxa"/>
            <w:gridSpan w:val="2"/>
          </w:tcPr>
          <w:p w14:paraId="490A57DD" w14:textId="54A16508" w:rsidR="00266860" w:rsidRDefault="00825385" w:rsidP="00825385">
            <w:pPr>
              <w:pStyle w:val="TableParagraph"/>
              <w:spacing w:line="257" w:lineRule="exact"/>
              <w:rPr>
                <w:i/>
                <w:sz w:val="24"/>
              </w:rPr>
            </w:pPr>
            <w:r>
              <w:rPr>
                <w:i/>
                <w:spacing w:val="-2"/>
                <w:sz w:val="24"/>
              </w:rPr>
              <w:t>Jackie Emmet, Molly Mahoney</w:t>
            </w:r>
            <w:r w:rsidR="007A2104">
              <w:rPr>
                <w:i/>
                <w:spacing w:val="-2"/>
                <w:sz w:val="24"/>
              </w:rPr>
              <w:t>,</w:t>
            </w:r>
            <w:r>
              <w:rPr>
                <w:i/>
                <w:spacing w:val="-2"/>
                <w:sz w:val="24"/>
              </w:rPr>
              <w:t xml:space="preserve"> Edouard </w:t>
            </w:r>
            <w:proofErr w:type="spellStart"/>
            <w:r>
              <w:rPr>
                <w:i/>
                <w:spacing w:val="-2"/>
                <w:sz w:val="24"/>
              </w:rPr>
              <w:t>Metrailler</w:t>
            </w:r>
            <w:proofErr w:type="spellEnd"/>
            <w:r>
              <w:rPr>
                <w:i/>
                <w:spacing w:val="-2"/>
                <w:sz w:val="24"/>
              </w:rPr>
              <w:t>, Felipe Orozco</w:t>
            </w:r>
          </w:p>
        </w:tc>
      </w:tr>
      <w:tr w:rsidR="00266860" w14:paraId="64E0C21E" w14:textId="77777777" w:rsidTr="00691D3F">
        <w:trPr>
          <w:trHeight w:val="275"/>
        </w:trPr>
        <w:tc>
          <w:tcPr>
            <w:tcW w:w="2831" w:type="dxa"/>
          </w:tcPr>
          <w:p w14:paraId="324FBFE7" w14:textId="77777777" w:rsidR="00266860" w:rsidRDefault="00E64BE7">
            <w:pPr>
              <w:pStyle w:val="TableParagraph"/>
              <w:spacing w:line="243" w:lineRule="exact"/>
              <w:ind w:left="110"/>
              <w:rPr>
                <w:rFonts w:ascii="Verdana"/>
                <w:b/>
                <w:i/>
                <w:sz w:val="20"/>
              </w:rPr>
            </w:pPr>
            <w:r>
              <w:rPr>
                <w:rFonts w:ascii="Verdana"/>
                <w:b/>
                <w:i/>
                <w:spacing w:val="-2"/>
                <w:w w:val="85"/>
                <w:sz w:val="20"/>
              </w:rPr>
              <w:t>Staff:</w:t>
            </w:r>
          </w:p>
        </w:tc>
        <w:tc>
          <w:tcPr>
            <w:tcW w:w="11549" w:type="dxa"/>
            <w:gridSpan w:val="2"/>
          </w:tcPr>
          <w:p w14:paraId="3881C148" w14:textId="73C7583B" w:rsidR="00266860" w:rsidRDefault="00E64BE7">
            <w:pPr>
              <w:pStyle w:val="TableParagraph"/>
              <w:spacing w:before="1" w:line="254" w:lineRule="exact"/>
              <w:ind w:left="110"/>
              <w:rPr>
                <w:i/>
                <w:sz w:val="24"/>
              </w:rPr>
            </w:pPr>
            <w:r>
              <w:rPr>
                <w:i/>
                <w:sz w:val="24"/>
              </w:rPr>
              <w:t>Anne</w:t>
            </w:r>
            <w:r>
              <w:rPr>
                <w:i/>
                <w:spacing w:val="-3"/>
                <w:sz w:val="24"/>
              </w:rPr>
              <w:t xml:space="preserve"> </w:t>
            </w:r>
            <w:r>
              <w:rPr>
                <w:i/>
                <w:sz w:val="24"/>
              </w:rPr>
              <w:t>Bradner, Colleen</w:t>
            </w:r>
            <w:r>
              <w:rPr>
                <w:i/>
                <w:spacing w:val="-1"/>
                <w:sz w:val="24"/>
              </w:rPr>
              <w:t xml:space="preserve"> </w:t>
            </w:r>
            <w:r>
              <w:rPr>
                <w:i/>
                <w:sz w:val="24"/>
              </w:rPr>
              <w:t>Kane, Daniel</w:t>
            </w:r>
            <w:r>
              <w:rPr>
                <w:i/>
                <w:spacing w:val="-3"/>
                <w:sz w:val="24"/>
              </w:rPr>
              <w:t xml:space="preserve"> </w:t>
            </w:r>
            <w:r>
              <w:rPr>
                <w:i/>
                <w:sz w:val="24"/>
              </w:rPr>
              <w:t>Bonne</w:t>
            </w:r>
            <w:r w:rsidR="007A2104">
              <w:rPr>
                <w:i/>
                <w:sz w:val="24"/>
              </w:rPr>
              <w:t>t</w:t>
            </w:r>
          </w:p>
        </w:tc>
      </w:tr>
      <w:tr w:rsidR="00266860" w14:paraId="5445166A" w14:textId="77777777" w:rsidTr="00691D3F">
        <w:trPr>
          <w:trHeight w:val="245"/>
        </w:trPr>
        <w:tc>
          <w:tcPr>
            <w:tcW w:w="2831" w:type="dxa"/>
            <w:shd w:val="clear" w:color="auto" w:fill="CCCCCC"/>
          </w:tcPr>
          <w:p w14:paraId="1D83E65F" w14:textId="77777777" w:rsidR="00266860" w:rsidRDefault="00266860">
            <w:pPr>
              <w:pStyle w:val="TableParagraph"/>
              <w:rPr>
                <w:sz w:val="16"/>
              </w:rPr>
            </w:pPr>
          </w:p>
        </w:tc>
        <w:tc>
          <w:tcPr>
            <w:tcW w:w="8598" w:type="dxa"/>
            <w:shd w:val="clear" w:color="auto" w:fill="CCCCCC"/>
          </w:tcPr>
          <w:p w14:paraId="68298C72" w14:textId="77777777" w:rsidR="00266860" w:rsidRDefault="00266860">
            <w:pPr>
              <w:pStyle w:val="TableParagraph"/>
              <w:rPr>
                <w:sz w:val="16"/>
              </w:rPr>
            </w:pPr>
          </w:p>
        </w:tc>
        <w:tc>
          <w:tcPr>
            <w:tcW w:w="2951" w:type="dxa"/>
            <w:shd w:val="clear" w:color="auto" w:fill="CCCCCC"/>
          </w:tcPr>
          <w:p w14:paraId="1CFDEBA0" w14:textId="77777777" w:rsidR="00266860" w:rsidRDefault="00266860">
            <w:pPr>
              <w:pStyle w:val="TableParagraph"/>
              <w:rPr>
                <w:sz w:val="16"/>
              </w:rPr>
            </w:pPr>
          </w:p>
        </w:tc>
      </w:tr>
      <w:tr w:rsidR="00266860" w14:paraId="6953C3C3" w14:textId="77777777" w:rsidTr="00691D3F">
        <w:trPr>
          <w:trHeight w:val="240"/>
        </w:trPr>
        <w:tc>
          <w:tcPr>
            <w:tcW w:w="2831" w:type="dxa"/>
          </w:tcPr>
          <w:p w14:paraId="7979D0AC" w14:textId="77777777" w:rsidR="00266860" w:rsidRDefault="00E64BE7">
            <w:pPr>
              <w:pStyle w:val="TableParagraph"/>
              <w:spacing w:line="220" w:lineRule="exact"/>
              <w:ind w:left="855"/>
              <w:rPr>
                <w:rFonts w:ascii="Tahoma"/>
                <w:b/>
                <w:sz w:val="20"/>
              </w:rPr>
            </w:pPr>
            <w:r>
              <w:rPr>
                <w:rFonts w:ascii="Tahoma"/>
                <w:b/>
                <w:w w:val="95"/>
                <w:sz w:val="20"/>
              </w:rPr>
              <w:t>S</w:t>
            </w:r>
            <w:r>
              <w:rPr>
                <w:rFonts w:ascii="Tahoma"/>
                <w:b/>
                <w:spacing w:val="-7"/>
                <w:w w:val="95"/>
                <w:sz w:val="20"/>
              </w:rPr>
              <w:t xml:space="preserve"> </w:t>
            </w:r>
            <w:r>
              <w:rPr>
                <w:rFonts w:ascii="Tahoma"/>
                <w:b/>
                <w:w w:val="95"/>
                <w:sz w:val="20"/>
              </w:rPr>
              <w:t>U</w:t>
            </w:r>
            <w:r>
              <w:rPr>
                <w:rFonts w:ascii="Tahoma"/>
                <w:b/>
                <w:spacing w:val="-5"/>
                <w:w w:val="95"/>
                <w:sz w:val="20"/>
              </w:rPr>
              <w:t xml:space="preserve"> </w:t>
            </w:r>
            <w:r>
              <w:rPr>
                <w:rFonts w:ascii="Tahoma"/>
                <w:b/>
                <w:w w:val="95"/>
                <w:sz w:val="20"/>
              </w:rPr>
              <w:t>B</w:t>
            </w:r>
            <w:r>
              <w:rPr>
                <w:rFonts w:ascii="Tahoma"/>
                <w:b/>
                <w:spacing w:val="-8"/>
                <w:w w:val="95"/>
                <w:sz w:val="20"/>
              </w:rPr>
              <w:t xml:space="preserve"> </w:t>
            </w:r>
            <w:r>
              <w:rPr>
                <w:rFonts w:ascii="Tahoma"/>
                <w:b/>
                <w:w w:val="95"/>
                <w:sz w:val="20"/>
              </w:rPr>
              <w:t>J</w:t>
            </w:r>
            <w:r>
              <w:rPr>
                <w:rFonts w:ascii="Tahoma"/>
                <w:b/>
                <w:spacing w:val="-8"/>
                <w:w w:val="95"/>
                <w:sz w:val="20"/>
              </w:rPr>
              <w:t xml:space="preserve"> </w:t>
            </w:r>
            <w:r>
              <w:rPr>
                <w:rFonts w:ascii="Tahoma"/>
                <w:b/>
                <w:w w:val="95"/>
                <w:sz w:val="20"/>
              </w:rPr>
              <w:t>E</w:t>
            </w:r>
            <w:r>
              <w:rPr>
                <w:rFonts w:ascii="Tahoma"/>
                <w:b/>
                <w:spacing w:val="-7"/>
                <w:w w:val="95"/>
                <w:sz w:val="20"/>
              </w:rPr>
              <w:t xml:space="preserve"> </w:t>
            </w:r>
            <w:r>
              <w:rPr>
                <w:rFonts w:ascii="Tahoma"/>
                <w:b/>
                <w:sz w:val="20"/>
              </w:rPr>
              <w:t>C</w:t>
            </w:r>
            <w:r>
              <w:rPr>
                <w:rFonts w:ascii="Tahoma"/>
                <w:b/>
                <w:spacing w:val="-11"/>
                <w:sz w:val="20"/>
              </w:rPr>
              <w:t xml:space="preserve"> </w:t>
            </w:r>
            <w:r>
              <w:rPr>
                <w:rFonts w:ascii="Tahoma"/>
                <w:b/>
                <w:spacing w:val="-10"/>
                <w:w w:val="95"/>
                <w:sz w:val="20"/>
              </w:rPr>
              <w:t>T</w:t>
            </w:r>
          </w:p>
        </w:tc>
        <w:tc>
          <w:tcPr>
            <w:tcW w:w="8598" w:type="dxa"/>
          </w:tcPr>
          <w:p w14:paraId="51475377" w14:textId="77777777" w:rsidR="00266860" w:rsidRDefault="00E64BE7">
            <w:pPr>
              <w:pStyle w:val="TableParagraph"/>
              <w:spacing w:line="220" w:lineRule="exact"/>
              <w:ind w:left="5"/>
              <w:jc w:val="center"/>
              <w:rPr>
                <w:rFonts w:ascii="Tahoma"/>
                <w:b/>
                <w:sz w:val="20"/>
              </w:rPr>
            </w:pPr>
            <w:r>
              <w:rPr>
                <w:rFonts w:ascii="Tahoma"/>
                <w:b/>
                <w:w w:val="95"/>
                <w:sz w:val="20"/>
              </w:rPr>
              <w:t>D</w:t>
            </w:r>
            <w:r>
              <w:rPr>
                <w:rFonts w:ascii="Tahoma"/>
                <w:b/>
                <w:spacing w:val="-9"/>
                <w:w w:val="95"/>
                <w:sz w:val="20"/>
              </w:rPr>
              <w:t xml:space="preserve"> </w:t>
            </w:r>
            <w:r>
              <w:rPr>
                <w:rFonts w:ascii="Tahoma"/>
                <w:b/>
                <w:w w:val="85"/>
                <w:sz w:val="20"/>
              </w:rPr>
              <w:t>I</w:t>
            </w:r>
            <w:r>
              <w:rPr>
                <w:rFonts w:ascii="Tahoma"/>
                <w:b/>
                <w:spacing w:val="-4"/>
                <w:w w:val="85"/>
                <w:sz w:val="20"/>
              </w:rPr>
              <w:t xml:space="preserve"> </w:t>
            </w:r>
            <w:r>
              <w:rPr>
                <w:rFonts w:ascii="Tahoma"/>
                <w:b/>
                <w:w w:val="95"/>
                <w:sz w:val="20"/>
              </w:rPr>
              <w:t>S</w:t>
            </w:r>
            <w:r>
              <w:rPr>
                <w:rFonts w:ascii="Tahoma"/>
                <w:b/>
                <w:spacing w:val="-9"/>
                <w:w w:val="95"/>
                <w:sz w:val="20"/>
              </w:rPr>
              <w:t xml:space="preserve"> </w:t>
            </w:r>
            <w:r>
              <w:rPr>
                <w:rFonts w:ascii="Tahoma"/>
                <w:b/>
                <w:w w:val="95"/>
                <w:sz w:val="20"/>
              </w:rPr>
              <w:t>C</w:t>
            </w:r>
            <w:r>
              <w:rPr>
                <w:rFonts w:ascii="Tahoma"/>
                <w:b/>
                <w:spacing w:val="-9"/>
                <w:w w:val="95"/>
                <w:sz w:val="20"/>
              </w:rPr>
              <w:t xml:space="preserve"> </w:t>
            </w:r>
            <w:r>
              <w:rPr>
                <w:rFonts w:ascii="Tahoma"/>
                <w:b/>
                <w:w w:val="95"/>
                <w:sz w:val="20"/>
              </w:rPr>
              <w:t>U</w:t>
            </w:r>
            <w:r>
              <w:rPr>
                <w:rFonts w:ascii="Tahoma"/>
                <w:b/>
                <w:spacing w:val="-8"/>
                <w:w w:val="95"/>
                <w:sz w:val="20"/>
              </w:rPr>
              <w:t xml:space="preserve"> </w:t>
            </w:r>
            <w:r>
              <w:rPr>
                <w:rFonts w:ascii="Tahoma"/>
                <w:b/>
                <w:w w:val="95"/>
                <w:sz w:val="20"/>
              </w:rPr>
              <w:t>S</w:t>
            </w:r>
            <w:r>
              <w:rPr>
                <w:rFonts w:ascii="Tahoma"/>
                <w:b/>
                <w:spacing w:val="-8"/>
                <w:w w:val="95"/>
                <w:sz w:val="20"/>
              </w:rPr>
              <w:t xml:space="preserve"> </w:t>
            </w:r>
            <w:proofErr w:type="spellStart"/>
            <w:r>
              <w:rPr>
                <w:rFonts w:ascii="Tahoma"/>
                <w:b/>
                <w:w w:val="95"/>
                <w:sz w:val="20"/>
              </w:rPr>
              <w:t>S</w:t>
            </w:r>
            <w:proofErr w:type="spellEnd"/>
            <w:r>
              <w:rPr>
                <w:rFonts w:ascii="Tahoma"/>
                <w:b/>
                <w:spacing w:val="-8"/>
                <w:w w:val="95"/>
                <w:sz w:val="20"/>
              </w:rPr>
              <w:t xml:space="preserve"> </w:t>
            </w:r>
            <w:r>
              <w:rPr>
                <w:rFonts w:ascii="Tahoma"/>
                <w:b/>
                <w:w w:val="85"/>
                <w:sz w:val="20"/>
              </w:rPr>
              <w:t>I</w:t>
            </w:r>
            <w:r>
              <w:rPr>
                <w:rFonts w:ascii="Tahoma"/>
                <w:b/>
                <w:spacing w:val="-4"/>
                <w:w w:val="85"/>
                <w:sz w:val="20"/>
              </w:rPr>
              <w:t xml:space="preserve"> </w:t>
            </w:r>
            <w:r>
              <w:rPr>
                <w:rFonts w:ascii="Tahoma"/>
                <w:b/>
                <w:w w:val="95"/>
                <w:sz w:val="20"/>
              </w:rPr>
              <w:t>O</w:t>
            </w:r>
            <w:r>
              <w:rPr>
                <w:rFonts w:ascii="Tahoma"/>
                <w:b/>
                <w:spacing w:val="-7"/>
                <w:w w:val="95"/>
                <w:sz w:val="20"/>
              </w:rPr>
              <w:t xml:space="preserve"> </w:t>
            </w:r>
            <w:r>
              <w:rPr>
                <w:rFonts w:ascii="Tahoma"/>
                <w:b/>
                <w:spacing w:val="-10"/>
                <w:w w:val="95"/>
                <w:sz w:val="20"/>
              </w:rPr>
              <w:t>N</w:t>
            </w:r>
          </w:p>
        </w:tc>
        <w:tc>
          <w:tcPr>
            <w:tcW w:w="2951" w:type="dxa"/>
          </w:tcPr>
          <w:p w14:paraId="3859D52C" w14:textId="77777777" w:rsidR="00266860" w:rsidRDefault="00E64BE7">
            <w:pPr>
              <w:pStyle w:val="TableParagraph"/>
              <w:spacing w:line="220" w:lineRule="exact"/>
              <w:ind w:left="810"/>
              <w:rPr>
                <w:rFonts w:ascii="Tahoma"/>
                <w:b/>
                <w:sz w:val="20"/>
              </w:rPr>
            </w:pPr>
            <w:r>
              <w:rPr>
                <w:rFonts w:ascii="Tahoma"/>
                <w:b/>
                <w:sz w:val="20"/>
              </w:rPr>
              <w:t>O</w:t>
            </w:r>
            <w:r>
              <w:rPr>
                <w:rFonts w:ascii="Tahoma"/>
                <w:b/>
                <w:spacing w:val="-4"/>
                <w:sz w:val="20"/>
              </w:rPr>
              <w:t xml:space="preserve"> </w:t>
            </w:r>
            <w:r>
              <w:rPr>
                <w:rFonts w:ascii="Tahoma"/>
                <w:b/>
                <w:sz w:val="20"/>
              </w:rPr>
              <w:t>U</w:t>
            </w:r>
            <w:r>
              <w:rPr>
                <w:rFonts w:ascii="Tahoma"/>
                <w:b/>
                <w:spacing w:val="-4"/>
                <w:sz w:val="20"/>
              </w:rPr>
              <w:t xml:space="preserve"> </w:t>
            </w:r>
            <w:r>
              <w:rPr>
                <w:rFonts w:ascii="Tahoma"/>
                <w:b/>
                <w:sz w:val="20"/>
              </w:rPr>
              <w:t>T</w:t>
            </w:r>
            <w:r>
              <w:rPr>
                <w:rFonts w:ascii="Tahoma"/>
                <w:b/>
                <w:spacing w:val="-5"/>
                <w:sz w:val="20"/>
              </w:rPr>
              <w:t xml:space="preserve"> </w:t>
            </w:r>
            <w:r>
              <w:rPr>
                <w:rFonts w:ascii="Tahoma"/>
                <w:b/>
                <w:sz w:val="20"/>
              </w:rPr>
              <w:t>C</w:t>
            </w:r>
            <w:r>
              <w:rPr>
                <w:rFonts w:ascii="Tahoma"/>
                <w:b/>
                <w:spacing w:val="-7"/>
                <w:sz w:val="20"/>
              </w:rPr>
              <w:t xml:space="preserve"> </w:t>
            </w:r>
            <w:r>
              <w:rPr>
                <w:rFonts w:ascii="Tahoma"/>
                <w:b/>
                <w:sz w:val="20"/>
              </w:rPr>
              <w:t>O</w:t>
            </w:r>
            <w:r>
              <w:rPr>
                <w:rFonts w:ascii="Tahoma"/>
                <w:b/>
                <w:spacing w:val="-4"/>
                <w:sz w:val="20"/>
              </w:rPr>
              <w:t xml:space="preserve"> </w:t>
            </w:r>
            <w:r>
              <w:rPr>
                <w:rFonts w:ascii="Tahoma"/>
                <w:b/>
                <w:sz w:val="20"/>
              </w:rPr>
              <w:t>M</w:t>
            </w:r>
            <w:r>
              <w:rPr>
                <w:rFonts w:ascii="Tahoma"/>
                <w:b/>
                <w:spacing w:val="-5"/>
                <w:sz w:val="20"/>
              </w:rPr>
              <w:t xml:space="preserve"> </w:t>
            </w:r>
            <w:r>
              <w:rPr>
                <w:rFonts w:ascii="Tahoma"/>
                <w:b/>
                <w:spacing w:val="-10"/>
                <w:sz w:val="20"/>
              </w:rPr>
              <w:t>E</w:t>
            </w:r>
          </w:p>
        </w:tc>
      </w:tr>
      <w:tr w:rsidR="00266860" w14:paraId="2F2D38CB" w14:textId="77777777" w:rsidTr="00691D3F">
        <w:trPr>
          <w:trHeight w:val="965"/>
        </w:trPr>
        <w:tc>
          <w:tcPr>
            <w:tcW w:w="2831" w:type="dxa"/>
          </w:tcPr>
          <w:p w14:paraId="4D89F451" w14:textId="77777777" w:rsidR="00266860" w:rsidRDefault="00E64BE7">
            <w:pPr>
              <w:pStyle w:val="TableParagraph"/>
              <w:spacing w:before="1" w:line="244" w:lineRule="auto"/>
              <w:ind w:left="110" w:right="442"/>
              <w:rPr>
                <w:b/>
                <w:sz w:val="24"/>
              </w:rPr>
            </w:pPr>
            <w:r>
              <w:rPr>
                <w:b/>
                <w:sz w:val="24"/>
              </w:rPr>
              <w:t>Call</w:t>
            </w:r>
            <w:r>
              <w:rPr>
                <w:b/>
                <w:spacing w:val="-15"/>
                <w:sz w:val="24"/>
              </w:rPr>
              <w:t xml:space="preserve"> </w:t>
            </w:r>
            <w:r>
              <w:rPr>
                <w:b/>
                <w:sz w:val="24"/>
              </w:rPr>
              <w:t>to</w:t>
            </w:r>
            <w:r>
              <w:rPr>
                <w:b/>
                <w:spacing w:val="-15"/>
                <w:sz w:val="24"/>
              </w:rPr>
              <w:t xml:space="preserve"> </w:t>
            </w:r>
            <w:r>
              <w:rPr>
                <w:b/>
                <w:sz w:val="24"/>
              </w:rPr>
              <w:t xml:space="preserve">Order </w:t>
            </w:r>
            <w:r>
              <w:rPr>
                <w:b/>
                <w:spacing w:val="-2"/>
                <w:sz w:val="24"/>
              </w:rPr>
              <w:t>Welcome</w:t>
            </w:r>
          </w:p>
        </w:tc>
        <w:tc>
          <w:tcPr>
            <w:tcW w:w="8598" w:type="dxa"/>
          </w:tcPr>
          <w:p w14:paraId="406EB785" w14:textId="7E49E736" w:rsidR="00266860" w:rsidRDefault="5EA30DFE" w:rsidP="7236318D">
            <w:pPr>
              <w:pStyle w:val="TableParagraph"/>
              <w:spacing w:before="121"/>
              <w:ind w:left="110" w:right="183"/>
              <w:rPr>
                <w:sz w:val="24"/>
                <w:szCs w:val="24"/>
              </w:rPr>
            </w:pPr>
            <w:r w:rsidRPr="7236318D">
              <w:rPr>
                <w:b/>
                <w:bCs/>
                <w:sz w:val="24"/>
                <w:szCs w:val="24"/>
              </w:rPr>
              <w:t>Yvette</w:t>
            </w:r>
            <w:r w:rsidRPr="7236318D">
              <w:rPr>
                <w:b/>
                <w:bCs/>
                <w:spacing w:val="-6"/>
                <w:sz w:val="24"/>
                <w:szCs w:val="24"/>
              </w:rPr>
              <w:t xml:space="preserve"> </w:t>
            </w:r>
            <w:r w:rsidRPr="7236318D">
              <w:rPr>
                <w:b/>
                <w:bCs/>
                <w:sz w:val="24"/>
                <w:szCs w:val="24"/>
              </w:rPr>
              <w:t>Hammel</w:t>
            </w:r>
            <w:r w:rsidRPr="7236318D">
              <w:rPr>
                <w:sz w:val="24"/>
                <w:szCs w:val="24"/>
              </w:rPr>
              <w:t>,</w:t>
            </w:r>
            <w:r w:rsidRPr="7236318D">
              <w:rPr>
                <w:spacing w:val="-4"/>
                <w:sz w:val="24"/>
                <w:szCs w:val="24"/>
              </w:rPr>
              <w:t xml:space="preserve"> </w:t>
            </w:r>
            <w:r w:rsidRPr="7236318D">
              <w:rPr>
                <w:sz w:val="24"/>
                <w:szCs w:val="24"/>
              </w:rPr>
              <w:t>President,</w:t>
            </w:r>
            <w:r w:rsidRPr="7236318D">
              <w:rPr>
                <w:spacing w:val="-4"/>
                <w:sz w:val="24"/>
                <w:szCs w:val="24"/>
              </w:rPr>
              <w:t xml:space="preserve"> </w:t>
            </w:r>
            <w:r w:rsidRPr="7236318D">
              <w:rPr>
                <w:sz w:val="24"/>
                <w:szCs w:val="24"/>
              </w:rPr>
              <w:t>called</w:t>
            </w:r>
            <w:r w:rsidRPr="7236318D">
              <w:rPr>
                <w:spacing w:val="-1"/>
                <w:sz w:val="24"/>
                <w:szCs w:val="24"/>
              </w:rPr>
              <w:t xml:space="preserve"> </w:t>
            </w:r>
            <w:r w:rsidRPr="7236318D">
              <w:rPr>
                <w:sz w:val="24"/>
                <w:szCs w:val="24"/>
              </w:rPr>
              <w:t>the</w:t>
            </w:r>
            <w:r w:rsidRPr="7236318D">
              <w:rPr>
                <w:spacing w:val="-6"/>
                <w:sz w:val="24"/>
                <w:szCs w:val="24"/>
              </w:rPr>
              <w:t xml:space="preserve"> </w:t>
            </w:r>
            <w:r w:rsidRPr="7236318D">
              <w:rPr>
                <w:sz w:val="24"/>
                <w:szCs w:val="24"/>
              </w:rPr>
              <w:t>Carver</w:t>
            </w:r>
            <w:r w:rsidRPr="7236318D">
              <w:rPr>
                <w:spacing w:val="-4"/>
                <w:sz w:val="24"/>
                <w:szCs w:val="24"/>
              </w:rPr>
              <w:t xml:space="preserve"> </w:t>
            </w:r>
            <w:r w:rsidRPr="7236318D">
              <w:rPr>
                <w:sz w:val="24"/>
                <w:szCs w:val="24"/>
              </w:rPr>
              <w:t>Board</w:t>
            </w:r>
            <w:r w:rsidRPr="7236318D">
              <w:rPr>
                <w:spacing w:val="-1"/>
                <w:sz w:val="24"/>
                <w:szCs w:val="24"/>
              </w:rPr>
              <w:t xml:space="preserve"> </w:t>
            </w:r>
            <w:r w:rsidRPr="7236318D">
              <w:rPr>
                <w:sz w:val="24"/>
                <w:szCs w:val="24"/>
              </w:rPr>
              <w:t>meeting</w:t>
            </w:r>
            <w:r w:rsidRPr="7236318D">
              <w:rPr>
                <w:spacing w:val="-4"/>
                <w:sz w:val="24"/>
                <w:szCs w:val="24"/>
              </w:rPr>
              <w:t xml:space="preserve"> </w:t>
            </w:r>
            <w:r w:rsidRPr="7236318D">
              <w:rPr>
                <w:sz w:val="24"/>
                <w:szCs w:val="24"/>
              </w:rPr>
              <w:t>to</w:t>
            </w:r>
            <w:r w:rsidRPr="7236318D">
              <w:rPr>
                <w:spacing w:val="-4"/>
                <w:sz w:val="24"/>
                <w:szCs w:val="24"/>
              </w:rPr>
              <w:t xml:space="preserve"> </w:t>
            </w:r>
            <w:r w:rsidRPr="7236318D">
              <w:rPr>
                <w:sz w:val="24"/>
                <w:szCs w:val="24"/>
              </w:rPr>
              <w:t>order</w:t>
            </w:r>
            <w:r w:rsidRPr="7236318D">
              <w:rPr>
                <w:spacing w:val="-1"/>
                <w:sz w:val="24"/>
                <w:szCs w:val="24"/>
              </w:rPr>
              <w:t xml:space="preserve"> </w:t>
            </w:r>
            <w:r w:rsidRPr="7236318D">
              <w:rPr>
                <w:sz w:val="24"/>
                <w:szCs w:val="24"/>
              </w:rPr>
              <w:t>at</w:t>
            </w:r>
            <w:r w:rsidRPr="7236318D">
              <w:rPr>
                <w:spacing w:val="-6"/>
                <w:sz w:val="24"/>
                <w:szCs w:val="24"/>
              </w:rPr>
              <w:t xml:space="preserve"> </w:t>
            </w:r>
            <w:r w:rsidRPr="7236318D">
              <w:rPr>
                <w:sz w:val="24"/>
                <w:szCs w:val="24"/>
              </w:rPr>
              <w:t>7:0</w:t>
            </w:r>
            <w:r w:rsidR="15354404" w:rsidRPr="7236318D">
              <w:rPr>
                <w:sz w:val="24"/>
                <w:szCs w:val="24"/>
              </w:rPr>
              <w:t>4</w:t>
            </w:r>
            <w:r w:rsidRPr="7236318D">
              <w:rPr>
                <w:sz w:val="24"/>
                <w:szCs w:val="24"/>
              </w:rPr>
              <w:t xml:space="preserve"> p.m. Yvette welcomed the Board </w:t>
            </w:r>
            <w:r w:rsidR="15354404" w:rsidRPr="7236318D">
              <w:rPr>
                <w:sz w:val="24"/>
                <w:szCs w:val="24"/>
              </w:rPr>
              <w:t xml:space="preserve">to the first meeting of 2025 </w:t>
            </w:r>
            <w:r w:rsidRPr="7236318D">
              <w:rPr>
                <w:sz w:val="24"/>
                <w:szCs w:val="24"/>
              </w:rPr>
              <w:t>and briefly went through the meeting agenda.</w:t>
            </w:r>
          </w:p>
        </w:tc>
        <w:tc>
          <w:tcPr>
            <w:tcW w:w="2951" w:type="dxa"/>
          </w:tcPr>
          <w:p w14:paraId="728338F6" w14:textId="77777777" w:rsidR="00266860" w:rsidRDefault="00266860">
            <w:pPr>
              <w:pStyle w:val="TableParagraph"/>
            </w:pPr>
          </w:p>
        </w:tc>
      </w:tr>
      <w:tr w:rsidR="00266860" w14:paraId="4BC584D0" w14:textId="77777777" w:rsidTr="00691D3F">
        <w:trPr>
          <w:trHeight w:val="900"/>
        </w:trPr>
        <w:tc>
          <w:tcPr>
            <w:tcW w:w="2831" w:type="dxa"/>
          </w:tcPr>
          <w:p w14:paraId="74E88E4C" w14:textId="5D55BEB4" w:rsidR="00266860" w:rsidRDefault="00E64BE7">
            <w:pPr>
              <w:pStyle w:val="TableParagraph"/>
              <w:spacing w:before="1"/>
              <w:ind w:left="110"/>
              <w:rPr>
                <w:b/>
                <w:sz w:val="24"/>
              </w:rPr>
            </w:pPr>
            <w:r>
              <w:rPr>
                <w:b/>
                <w:sz w:val="24"/>
              </w:rPr>
              <w:t>Approval</w:t>
            </w:r>
            <w:r>
              <w:rPr>
                <w:b/>
                <w:spacing w:val="-15"/>
                <w:sz w:val="24"/>
              </w:rPr>
              <w:t xml:space="preserve"> </w:t>
            </w:r>
            <w:r>
              <w:rPr>
                <w:b/>
                <w:sz w:val="24"/>
              </w:rPr>
              <w:t>of</w:t>
            </w:r>
            <w:r>
              <w:rPr>
                <w:b/>
                <w:spacing w:val="-15"/>
                <w:sz w:val="24"/>
              </w:rPr>
              <w:t xml:space="preserve"> </w:t>
            </w:r>
            <w:r>
              <w:rPr>
                <w:b/>
                <w:sz w:val="24"/>
              </w:rPr>
              <w:t xml:space="preserve">Meeting Minutes from </w:t>
            </w:r>
            <w:r w:rsidR="00B2540A">
              <w:rPr>
                <w:b/>
                <w:sz w:val="24"/>
              </w:rPr>
              <w:t>the Prior Meeting</w:t>
            </w:r>
          </w:p>
        </w:tc>
        <w:tc>
          <w:tcPr>
            <w:tcW w:w="8598" w:type="dxa"/>
          </w:tcPr>
          <w:p w14:paraId="7D9DA419" w14:textId="330C7EA6" w:rsidR="00266860" w:rsidRDefault="00E64BE7" w:rsidP="007A2104">
            <w:pPr>
              <w:pStyle w:val="TableParagraph"/>
              <w:spacing w:before="1"/>
              <w:ind w:left="110" w:right="183"/>
              <w:rPr>
                <w:sz w:val="24"/>
              </w:rPr>
            </w:pPr>
            <w:r>
              <w:rPr>
                <w:b/>
                <w:sz w:val="24"/>
              </w:rPr>
              <w:t>Jill</w:t>
            </w:r>
            <w:r>
              <w:rPr>
                <w:b/>
                <w:spacing w:val="-6"/>
                <w:sz w:val="24"/>
              </w:rPr>
              <w:t xml:space="preserve"> </w:t>
            </w:r>
            <w:r>
              <w:rPr>
                <w:b/>
                <w:sz w:val="24"/>
              </w:rPr>
              <w:t>Maitland</w:t>
            </w:r>
            <w:r>
              <w:rPr>
                <w:b/>
                <w:spacing w:val="-3"/>
                <w:sz w:val="24"/>
              </w:rPr>
              <w:t xml:space="preserve"> </w:t>
            </w:r>
            <w:r>
              <w:rPr>
                <w:sz w:val="24"/>
              </w:rPr>
              <w:t>asked</w:t>
            </w:r>
            <w:r>
              <w:rPr>
                <w:spacing w:val="-4"/>
                <w:sz w:val="24"/>
              </w:rPr>
              <w:t xml:space="preserve"> </w:t>
            </w:r>
            <w:r>
              <w:rPr>
                <w:sz w:val="24"/>
              </w:rPr>
              <w:t>for</w:t>
            </w:r>
            <w:r>
              <w:rPr>
                <w:spacing w:val="-4"/>
                <w:sz w:val="24"/>
              </w:rPr>
              <w:t xml:space="preserve"> </w:t>
            </w:r>
            <w:r>
              <w:rPr>
                <w:sz w:val="24"/>
              </w:rPr>
              <w:t>a</w:t>
            </w:r>
            <w:r>
              <w:rPr>
                <w:spacing w:val="-1"/>
                <w:sz w:val="24"/>
              </w:rPr>
              <w:t xml:space="preserve"> </w:t>
            </w:r>
            <w:r>
              <w:rPr>
                <w:sz w:val="24"/>
              </w:rPr>
              <w:t>motion to</w:t>
            </w:r>
            <w:r>
              <w:rPr>
                <w:spacing w:val="-4"/>
                <w:sz w:val="24"/>
              </w:rPr>
              <w:t xml:space="preserve"> </w:t>
            </w:r>
            <w:r>
              <w:rPr>
                <w:sz w:val="24"/>
              </w:rPr>
              <w:t>approve</w:t>
            </w:r>
            <w:r>
              <w:rPr>
                <w:spacing w:val="-6"/>
                <w:sz w:val="24"/>
              </w:rPr>
              <w:t xml:space="preserve"> </w:t>
            </w:r>
            <w:r>
              <w:rPr>
                <w:sz w:val="24"/>
              </w:rPr>
              <w:t>the</w:t>
            </w:r>
            <w:r>
              <w:rPr>
                <w:spacing w:val="-6"/>
                <w:sz w:val="24"/>
              </w:rPr>
              <w:t xml:space="preserve"> </w:t>
            </w:r>
            <w:r>
              <w:rPr>
                <w:sz w:val="24"/>
              </w:rPr>
              <w:t>consent</w:t>
            </w:r>
            <w:r>
              <w:rPr>
                <w:spacing w:val="-1"/>
                <w:sz w:val="24"/>
              </w:rPr>
              <w:t xml:space="preserve"> </w:t>
            </w:r>
            <w:r>
              <w:rPr>
                <w:sz w:val="24"/>
              </w:rPr>
              <w:t>agenda</w:t>
            </w:r>
            <w:r>
              <w:rPr>
                <w:spacing w:val="-1"/>
                <w:sz w:val="24"/>
              </w:rPr>
              <w:t xml:space="preserve"> </w:t>
            </w:r>
            <w:r>
              <w:rPr>
                <w:sz w:val="24"/>
              </w:rPr>
              <w:t>consisting</w:t>
            </w:r>
            <w:r>
              <w:rPr>
                <w:spacing w:val="-4"/>
                <w:sz w:val="24"/>
              </w:rPr>
              <w:t xml:space="preserve"> </w:t>
            </w:r>
            <w:r>
              <w:rPr>
                <w:sz w:val="24"/>
              </w:rPr>
              <w:t>of the</w:t>
            </w:r>
            <w:r>
              <w:rPr>
                <w:spacing w:val="-6"/>
                <w:sz w:val="24"/>
              </w:rPr>
              <w:t xml:space="preserve"> </w:t>
            </w:r>
            <w:r>
              <w:rPr>
                <w:sz w:val="24"/>
              </w:rPr>
              <w:t xml:space="preserve">approval of the Minutes from the Board meeting of </w:t>
            </w:r>
            <w:r w:rsidR="007A2104">
              <w:rPr>
                <w:sz w:val="24"/>
              </w:rPr>
              <w:t>November</w:t>
            </w:r>
            <w:r w:rsidR="00387C03">
              <w:rPr>
                <w:sz w:val="24"/>
              </w:rPr>
              <w:t>13, 2024. Laura Iverson made a motion to approve the consent agent; Steve O’Connor seconded the motion</w:t>
            </w:r>
            <w:r>
              <w:rPr>
                <w:sz w:val="24"/>
              </w:rPr>
              <w:t>.</w:t>
            </w:r>
          </w:p>
        </w:tc>
        <w:tc>
          <w:tcPr>
            <w:tcW w:w="2951" w:type="dxa"/>
          </w:tcPr>
          <w:p w14:paraId="23AD55E9" w14:textId="77777777" w:rsidR="00266860" w:rsidRDefault="00E64BE7">
            <w:pPr>
              <w:pStyle w:val="TableParagraph"/>
              <w:spacing w:before="1"/>
              <w:ind w:left="105" w:right="123"/>
              <w:rPr>
                <w:sz w:val="24"/>
              </w:rPr>
            </w:pPr>
            <w:r>
              <w:rPr>
                <w:sz w:val="24"/>
              </w:rPr>
              <w:t>The motion to approve the consent agenda was approved unanimously by all</w:t>
            </w:r>
            <w:r>
              <w:rPr>
                <w:spacing w:val="-15"/>
                <w:sz w:val="24"/>
              </w:rPr>
              <w:t xml:space="preserve"> </w:t>
            </w:r>
            <w:r>
              <w:rPr>
                <w:sz w:val="24"/>
              </w:rPr>
              <w:t>Board</w:t>
            </w:r>
            <w:r>
              <w:rPr>
                <w:spacing w:val="-14"/>
                <w:sz w:val="24"/>
              </w:rPr>
              <w:t xml:space="preserve"> </w:t>
            </w:r>
            <w:r>
              <w:rPr>
                <w:sz w:val="24"/>
              </w:rPr>
              <w:t>members</w:t>
            </w:r>
            <w:r>
              <w:rPr>
                <w:spacing w:val="-15"/>
                <w:sz w:val="24"/>
              </w:rPr>
              <w:t xml:space="preserve"> </w:t>
            </w:r>
            <w:r>
              <w:rPr>
                <w:sz w:val="24"/>
              </w:rPr>
              <w:t>present.</w:t>
            </w:r>
          </w:p>
        </w:tc>
      </w:tr>
      <w:tr w:rsidR="00266860" w14:paraId="403628AA" w14:textId="77777777" w:rsidTr="00902C53">
        <w:trPr>
          <w:trHeight w:val="1151"/>
        </w:trPr>
        <w:tc>
          <w:tcPr>
            <w:tcW w:w="2831" w:type="dxa"/>
          </w:tcPr>
          <w:p w14:paraId="7385101A" w14:textId="3F28F0BE" w:rsidR="00266860" w:rsidRDefault="00E64BE7">
            <w:pPr>
              <w:pStyle w:val="TableParagraph"/>
              <w:spacing w:before="1"/>
              <w:ind w:left="110"/>
              <w:rPr>
                <w:b/>
                <w:sz w:val="24"/>
              </w:rPr>
            </w:pPr>
            <w:r>
              <w:rPr>
                <w:b/>
                <w:sz w:val="24"/>
              </w:rPr>
              <w:t>CEO</w:t>
            </w:r>
            <w:r>
              <w:rPr>
                <w:b/>
                <w:spacing w:val="-1"/>
                <w:sz w:val="24"/>
              </w:rPr>
              <w:t xml:space="preserve"> </w:t>
            </w:r>
            <w:r w:rsidR="003235D5">
              <w:rPr>
                <w:b/>
                <w:spacing w:val="-1"/>
                <w:sz w:val="24"/>
              </w:rPr>
              <w:t xml:space="preserve">&amp; Facilities </w:t>
            </w:r>
            <w:r>
              <w:rPr>
                <w:b/>
                <w:spacing w:val="-2"/>
                <w:sz w:val="24"/>
              </w:rPr>
              <w:t>Report</w:t>
            </w:r>
          </w:p>
        </w:tc>
        <w:tc>
          <w:tcPr>
            <w:tcW w:w="8598" w:type="dxa"/>
          </w:tcPr>
          <w:p w14:paraId="518DBEB1" w14:textId="2890FEE5" w:rsidR="00266860" w:rsidRDefault="5EA30DFE" w:rsidP="7236318D">
            <w:pPr>
              <w:pStyle w:val="TableParagraph"/>
              <w:spacing w:before="1"/>
              <w:ind w:left="110"/>
              <w:rPr>
                <w:sz w:val="24"/>
                <w:szCs w:val="24"/>
              </w:rPr>
            </w:pPr>
            <w:r w:rsidRPr="7236318D">
              <w:rPr>
                <w:b/>
                <w:bCs/>
                <w:sz w:val="24"/>
                <w:szCs w:val="24"/>
              </w:rPr>
              <w:t>Anne</w:t>
            </w:r>
            <w:r w:rsidRPr="7236318D">
              <w:rPr>
                <w:b/>
                <w:bCs/>
                <w:spacing w:val="-5"/>
                <w:sz w:val="24"/>
                <w:szCs w:val="24"/>
              </w:rPr>
              <w:t xml:space="preserve"> </w:t>
            </w:r>
            <w:r w:rsidRPr="7236318D">
              <w:rPr>
                <w:b/>
                <w:bCs/>
                <w:sz w:val="24"/>
                <w:szCs w:val="24"/>
              </w:rPr>
              <w:t>Bradner</w:t>
            </w:r>
            <w:r w:rsidRPr="7236318D">
              <w:rPr>
                <w:sz w:val="24"/>
                <w:szCs w:val="24"/>
              </w:rPr>
              <w:t>,</w:t>
            </w:r>
            <w:r w:rsidRPr="7236318D">
              <w:rPr>
                <w:spacing w:val="-1"/>
                <w:sz w:val="24"/>
                <w:szCs w:val="24"/>
              </w:rPr>
              <w:t xml:space="preserve"> </w:t>
            </w:r>
            <w:r w:rsidR="0D046DA6" w:rsidRPr="7236318D">
              <w:rPr>
                <w:spacing w:val="-1"/>
                <w:sz w:val="24"/>
                <w:szCs w:val="24"/>
              </w:rPr>
              <w:t xml:space="preserve">Chief </w:t>
            </w:r>
            <w:r w:rsidRPr="7236318D">
              <w:rPr>
                <w:sz w:val="24"/>
                <w:szCs w:val="24"/>
              </w:rPr>
              <w:t>Executive</w:t>
            </w:r>
            <w:r w:rsidRPr="7236318D">
              <w:rPr>
                <w:spacing w:val="-4"/>
                <w:sz w:val="24"/>
                <w:szCs w:val="24"/>
              </w:rPr>
              <w:t xml:space="preserve"> </w:t>
            </w:r>
            <w:r w:rsidRPr="7236318D">
              <w:rPr>
                <w:sz w:val="24"/>
                <w:szCs w:val="24"/>
              </w:rPr>
              <w:t>Director,</w:t>
            </w:r>
            <w:r w:rsidRPr="7236318D">
              <w:rPr>
                <w:spacing w:val="-1"/>
                <w:sz w:val="24"/>
                <w:szCs w:val="24"/>
              </w:rPr>
              <w:t xml:space="preserve"> </w:t>
            </w:r>
            <w:r w:rsidRPr="7236318D">
              <w:rPr>
                <w:sz w:val="24"/>
                <w:szCs w:val="24"/>
              </w:rPr>
              <w:t>provided</w:t>
            </w:r>
            <w:r w:rsidRPr="7236318D">
              <w:rPr>
                <w:spacing w:val="-2"/>
                <w:sz w:val="24"/>
                <w:szCs w:val="24"/>
              </w:rPr>
              <w:t xml:space="preserve"> </w:t>
            </w:r>
            <w:r w:rsidRPr="7236318D">
              <w:rPr>
                <w:sz w:val="24"/>
                <w:szCs w:val="24"/>
              </w:rPr>
              <w:t>a</w:t>
            </w:r>
            <w:r w:rsidRPr="7236318D">
              <w:rPr>
                <w:spacing w:val="-3"/>
                <w:sz w:val="24"/>
                <w:szCs w:val="24"/>
              </w:rPr>
              <w:t xml:space="preserve"> </w:t>
            </w:r>
            <w:r w:rsidRPr="7236318D">
              <w:rPr>
                <w:sz w:val="24"/>
                <w:szCs w:val="24"/>
              </w:rPr>
              <w:t>brief</w:t>
            </w:r>
            <w:r w:rsidRPr="7236318D">
              <w:rPr>
                <w:spacing w:val="2"/>
                <w:sz w:val="24"/>
                <w:szCs w:val="24"/>
              </w:rPr>
              <w:t xml:space="preserve"> </w:t>
            </w:r>
            <w:r w:rsidRPr="7236318D">
              <w:rPr>
                <w:sz w:val="24"/>
                <w:szCs w:val="24"/>
              </w:rPr>
              <w:t>update</w:t>
            </w:r>
            <w:r w:rsidR="0D046DA6" w:rsidRPr="7236318D">
              <w:rPr>
                <w:sz w:val="24"/>
                <w:szCs w:val="24"/>
              </w:rPr>
              <w:t>:</w:t>
            </w:r>
          </w:p>
          <w:p w14:paraId="4FAD42F5" w14:textId="2091E894" w:rsidR="00F77222" w:rsidRDefault="00F77222">
            <w:pPr>
              <w:pStyle w:val="TableParagraph"/>
              <w:numPr>
                <w:ilvl w:val="0"/>
                <w:numId w:val="4"/>
              </w:numPr>
              <w:tabs>
                <w:tab w:val="left" w:pos="830"/>
              </w:tabs>
              <w:spacing w:line="276" w:lineRule="exact"/>
              <w:ind w:right="433"/>
              <w:rPr>
                <w:sz w:val="24"/>
              </w:rPr>
            </w:pPr>
            <w:r>
              <w:rPr>
                <w:sz w:val="24"/>
              </w:rPr>
              <w:t xml:space="preserve">Carver’s Food Service Department </w:t>
            </w:r>
            <w:r w:rsidR="00206DBA">
              <w:rPr>
                <w:sz w:val="24"/>
              </w:rPr>
              <w:t xml:space="preserve">has re-staffed </w:t>
            </w:r>
            <w:r w:rsidR="00F64361">
              <w:rPr>
                <w:sz w:val="24"/>
              </w:rPr>
              <w:t>for afterschool meal service</w:t>
            </w:r>
            <w:r w:rsidR="00206DBA">
              <w:rPr>
                <w:sz w:val="24"/>
              </w:rPr>
              <w:t xml:space="preserve"> since the </w:t>
            </w:r>
            <w:r w:rsidR="00F64361">
              <w:rPr>
                <w:sz w:val="24"/>
              </w:rPr>
              <w:t>end of</w:t>
            </w:r>
            <w:r w:rsidR="00206DBA">
              <w:rPr>
                <w:sz w:val="24"/>
              </w:rPr>
              <w:t xml:space="preserve"> daycare services. She praised Giovanny Rodriguez for his leadership of the Nutrition and Wellness Department </w:t>
            </w:r>
            <w:r w:rsidR="00570C4E">
              <w:rPr>
                <w:sz w:val="24"/>
              </w:rPr>
              <w:t>and welcomed new staff members Raquel Del</w:t>
            </w:r>
            <w:r w:rsidR="007F1040">
              <w:rPr>
                <w:sz w:val="24"/>
              </w:rPr>
              <w:t>g</w:t>
            </w:r>
            <w:r w:rsidR="00570C4E">
              <w:rPr>
                <w:sz w:val="24"/>
              </w:rPr>
              <w:t>ado and David Ochoa who, along with Janet Rodrigues</w:t>
            </w:r>
            <w:r w:rsidR="00B2175D">
              <w:rPr>
                <w:sz w:val="24"/>
              </w:rPr>
              <w:t xml:space="preserve"> are making the </w:t>
            </w:r>
            <w:proofErr w:type="gramStart"/>
            <w:r w:rsidR="00B2175D">
              <w:rPr>
                <w:sz w:val="24"/>
              </w:rPr>
              <w:t>afterschool</w:t>
            </w:r>
            <w:proofErr w:type="gramEnd"/>
            <w:r w:rsidR="00B2175D">
              <w:rPr>
                <w:sz w:val="24"/>
              </w:rPr>
              <w:t>, staff, and Dinner at Noon meals.</w:t>
            </w:r>
          </w:p>
          <w:p w14:paraId="26F0688A" w14:textId="2CCE4607" w:rsidR="00266860" w:rsidRDefault="00BE7786">
            <w:pPr>
              <w:pStyle w:val="TableParagraph"/>
              <w:numPr>
                <w:ilvl w:val="0"/>
                <w:numId w:val="4"/>
              </w:numPr>
              <w:tabs>
                <w:tab w:val="left" w:pos="830"/>
              </w:tabs>
              <w:spacing w:line="276" w:lineRule="exact"/>
              <w:ind w:right="433"/>
              <w:rPr>
                <w:sz w:val="24"/>
              </w:rPr>
            </w:pPr>
            <w:r>
              <w:rPr>
                <w:sz w:val="24"/>
              </w:rPr>
              <w:t xml:space="preserve">The staff has formed an immigration task force to consider the impact of changing </w:t>
            </w:r>
            <w:r w:rsidR="00435C0A">
              <w:rPr>
                <w:sz w:val="24"/>
              </w:rPr>
              <w:t>government regulations on our community</w:t>
            </w:r>
            <w:r w:rsidR="008B1875">
              <w:rPr>
                <w:sz w:val="24"/>
              </w:rPr>
              <w:t xml:space="preserve">. Discussion ensued and the Board expressed interest in </w:t>
            </w:r>
            <w:r w:rsidR="00EB16DB">
              <w:rPr>
                <w:sz w:val="24"/>
              </w:rPr>
              <w:t xml:space="preserve">active participation around this </w:t>
            </w:r>
            <w:proofErr w:type="gramStart"/>
            <w:r w:rsidR="00EB16DB">
              <w:rPr>
                <w:sz w:val="24"/>
              </w:rPr>
              <w:t>issue</w:t>
            </w:r>
            <w:r w:rsidR="00435C0A">
              <w:rPr>
                <w:sz w:val="24"/>
              </w:rPr>
              <w:t>;</w:t>
            </w:r>
            <w:proofErr w:type="gramEnd"/>
          </w:p>
          <w:p w14:paraId="45AAF46C" w14:textId="77777777" w:rsidR="00435C0A" w:rsidRDefault="005F56EB">
            <w:pPr>
              <w:pStyle w:val="TableParagraph"/>
              <w:numPr>
                <w:ilvl w:val="0"/>
                <w:numId w:val="4"/>
              </w:numPr>
              <w:tabs>
                <w:tab w:val="left" w:pos="830"/>
              </w:tabs>
              <w:spacing w:line="276" w:lineRule="exact"/>
              <w:ind w:right="433"/>
              <w:rPr>
                <w:sz w:val="24"/>
              </w:rPr>
            </w:pPr>
            <w:r>
              <w:rPr>
                <w:sz w:val="24"/>
              </w:rPr>
              <w:t>Anne reported that Carver Center received the Bill of Particulars from our legal counsel at Philadelphia Insurance.</w:t>
            </w:r>
          </w:p>
          <w:p w14:paraId="1B79447E" w14:textId="77777777" w:rsidR="00975B83" w:rsidRDefault="00975B83">
            <w:pPr>
              <w:pStyle w:val="TableParagraph"/>
              <w:numPr>
                <w:ilvl w:val="0"/>
                <w:numId w:val="4"/>
              </w:numPr>
              <w:tabs>
                <w:tab w:val="left" w:pos="830"/>
              </w:tabs>
              <w:spacing w:line="276" w:lineRule="exact"/>
              <w:ind w:right="433"/>
              <w:rPr>
                <w:sz w:val="24"/>
              </w:rPr>
            </w:pPr>
            <w:r>
              <w:rPr>
                <w:sz w:val="24"/>
              </w:rPr>
              <w:t xml:space="preserve">She directed the Board to review the updated document: FY25 Potential Capital Facility Improvements/Fixed Asset Purchases. Carver Center is engaging architect Nina Lesser to help execute the parking lot renovation and </w:t>
            </w:r>
            <w:r w:rsidR="00EA24D2">
              <w:rPr>
                <w:sz w:val="24"/>
              </w:rPr>
              <w:t xml:space="preserve">Cowley Engineering to oversee the </w:t>
            </w:r>
            <w:proofErr w:type="gramStart"/>
            <w:r w:rsidR="00EA24D2">
              <w:rPr>
                <w:sz w:val="24"/>
              </w:rPr>
              <w:t>façade</w:t>
            </w:r>
            <w:proofErr w:type="gramEnd"/>
            <w:r w:rsidR="00EA24D2">
              <w:rPr>
                <w:sz w:val="24"/>
              </w:rPr>
              <w:t xml:space="preserve"> and roof projects.</w:t>
            </w:r>
            <w:r w:rsidR="00577CBE">
              <w:rPr>
                <w:sz w:val="24"/>
              </w:rPr>
              <w:t xml:space="preserve"> New projects in FY25 have included stove replacement and repairs to the women’s shower drains.</w:t>
            </w:r>
          </w:p>
          <w:p w14:paraId="2B3599BE" w14:textId="739D980A" w:rsidR="003E15AC" w:rsidRDefault="003E15AC">
            <w:pPr>
              <w:pStyle w:val="TableParagraph"/>
              <w:numPr>
                <w:ilvl w:val="0"/>
                <w:numId w:val="4"/>
              </w:numPr>
              <w:tabs>
                <w:tab w:val="left" w:pos="830"/>
              </w:tabs>
              <w:spacing w:line="276" w:lineRule="exact"/>
              <w:ind w:right="433"/>
              <w:rPr>
                <w:sz w:val="24"/>
              </w:rPr>
            </w:pPr>
            <w:r>
              <w:rPr>
                <w:sz w:val="24"/>
              </w:rPr>
              <w:t xml:space="preserve">The latest strategic planning highlight </w:t>
            </w:r>
            <w:r w:rsidR="00767D6B">
              <w:rPr>
                <w:sz w:val="24"/>
              </w:rPr>
              <w:t xml:space="preserve">featured the rollout of our new retirement plan. 93% of eligible employees are participating, which is a significant increase from past practice. She recognized Gina Nocco’s diligent leadership in meeting this goal. </w:t>
            </w:r>
            <w:r w:rsidR="00797700">
              <w:rPr>
                <w:sz w:val="24"/>
              </w:rPr>
              <w:t>She reminded the Board of six goals we are addressing in Q3 &amp; Q4 of FY25.</w:t>
            </w:r>
          </w:p>
        </w:tc>
        <w:tc>
          <w:tcPr>
            <w:tcW w:w="2951" w:type="dxa"/>
          </w:tcPr>
          <w:p w14:paraId="4257DFEC" w14:textId="77777777" w:rsidR="00266860" w:rsidRDefault="00266860">
            <w:pPr>
              <w:pStyle w:val="TableParagraph"/>
            </w:pPr>
          </w:p>
        </w:tc>
      </w:tr>
    </w:tbl>
    <w:tbl>
      <w:tblPr>
        <w:tblpPr w:leftFromText="180" w:rightFromText="180" w:vertAnchor="text" w:horzAnchor="margin" w:tblpY="108"/>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2831"/>
        <w:gridCol w:w="8598"/>
        <w:gridCol w:w="2951"/>
      </w:tblGrid>
      <w:tr w:rsidR="00691D3F" w14:paraId="3160C1BD" w14:textId="77777777" w:rsidTr="00691D3F">
        <w:trPr>
          <w:trHeight w:val="300"/>
        </w:trPr>
        <w:tc>
          <w:tcPr>
            <w:tcW w:w="2831" w:type="dxa"/>
          </w:tcPr>
          <w:p w14:paraId="4763FB30" w14:textId="77777777" w:rsidR="00691D3F" w:rsidRDefault="00691D3F" w:rsidP="00691D3F">
            <w:pPr>
              <w:pStyle w:val="TableParagraph"/>
              <w:rPr>
                <w:sz w:val="24"/>
              </w:rPr>
            </w:pPr>
            <w:r>
              <w:rPr>
                <w:b/>
                <w:sz w:val="24"/>
              </w:rPr>
              <w:t>Advancement</w:t>
            </w:r>
            <w:r>
              <w:rPr>
                <w:b/>
                <w:spacing w:val="-2"/>
                <w:sz w:val="24"/>
              </w:rPr>
              <w:t xml:space="preserve"> &amp; Gala Update</w:t>
            </w:r>
          </w:p>
        </w:tc>
        <w:tc>
          <w:tcPr>
            <w:tcW w:w="8598" w:type="dxa"/>
          </w:tcPr>
          <w:p w14:paraId="61A84630" w14:textId="77777777" w:rsidR="00691D3F" w:rsidRDefault="00691D3F" w:rsidP="00691D3F">
            <w:pPr>
              <w:pStyle w:val="TableParagraph"/>
              <w:ind w:left="110"/>
              <w:rPr>
                <w:sz w:val="24"/>
                <w:szCs w:val="24"/>
              </w:rPr>
            </w:pPr>
            <w:r w:rsidRPr="1EB882BE">
              <w:rPr>
                <w:b/>
                <w:bCs/>
                <w:sz w:val="24"/>
                <w:szCs w:val="24"/>
              </w:rPr>
              <w:t>Colleen</w:t>
            </w:r>
            <w:r w:rsidRPr="1EB882BE">
              <w:rPr>
                <w:b/>
                <w:bCs/>
                <w:spacing w:val="-1"/>
                <w:sz w:val="24"/>
                <w:szCs w:val="24"/>
              </w:rPr>
              <w:t xml:space="preserve"> </w:t>
            </w:r>
            <w:r w:rsidRPr="1EB882BE">
              <w:rPr>
                <w:b/>
                <w:bCs/>
                <w:sz w:val="24"/>
                <w:szCs w:val="24"/>
              </w:rPr>
              <w:t>Kane</w:t>
            </w:r>
            <w:r w:rsidRPr="1EB882BE">
              <w:rPr>
                <w:sz w:val="24"/>
                <w:szCs w:val="24"/>
              </w:rPr>
              <w:t>,</w:t>
            </w:r>
            <w:r w:rsidRPr="1EB882BE">
              <w:rPr>
                <w:spacing w:val="-2"/>
                <w:sz w:val="24"/>
                <w:szCs w:val="24"/>
              </w:rPr>
              <w:t xml:space="preserve"> </w:t>
            </w:r>
            <w:r w:rsidRPr="1EB882BE">
              <w:rPr>
                <w:sz w:val="24"/>
                <w:szCs w:val="24"/>
              </w:rPr>
              <w:t>Chief</w:t>
            </w:r>
            <w:r w:rsidRPr="1EB882BE">
              <w:rPr>
                <w:spacing w:val="-2"/>
                <w:sz w:val="24"/>
                <w:szCs w:val="24"/>
              </w:rPr>
              <w:t xml:space="preserve"> </w:t>
            </w:r>
            <w:r w:rsidRPr="1EB882BE">
              <w:rPr>
                <w:sz w:val="24"/>
                <w:szCs w:val="24"/>
              </w:rPr>
              <w:t>Advancement</w:t>
            </w:r>
            <w:r w:rsidRPr="1EB882BE">
              <w:rPr>
                <w:spacing w:val="-4"/>
                <w:sz w:val="24"/>
                <w:szCs w:val="24"/>
              </w:rPr>
              <w:t xml:space="preserve"> </w:t>
            </w:r>
            <w:r w:rsidRPr="1EB882BE">
              <w:rPr>
                <w:sz w:val="24"/>
                <w:szCs w:val="24"/>
              </w:rPr>
              <w:t>Officer,</w:t>
            </w:r>
            <w:r w:rsidRPr="1EB882BE">
              <w:rPr>
                <w:spacing w:val="1"/>
                <w:sz w:val="24"/>
                <w:szCs w:val="24"/>
              </w:rPr>
              <w:t xml:space="preserve"> </w:t>
            </w:r>
            <w:r w:rsidRPr="1EB882BE">
              <w:rPr>
                <w:b/>
                <w:bCs/>
                <w:sz w:val="24"/>
                <w:szCs w:val="24"/>
              </w:rPr>
              <w:t>John</w:t>
            </w:r>
            <w:r w:rsidRPr="1EB882BE">
              <w:rPr>
                <w:b/>
                <w:bCs/>
                <w:spacing w:val="-1"/>
                <w:sz w:val="24"/>
                <w:szCs w:val="24"/>
              </w:rPr>
              <w:t xml:space="preserve"> </w:t>
            </w:r>
            <w:r w:rsidRPr="1EB882BE">
              <w:rPr>
                <w:b/>
                <w:bCs/>
                <w:sz w:val="24"/>
                <w:szCs w:val="24"/>
              </w:rPr>
              <w:t>Overbay</w:t>
            </w:r>
            <w:r w:rsidRPr="1EB882BE">
              <w:rPr>
                <w:b/>
                <w:bCs/>
                <w:spacing w:val="-2"/>
                <w:sz w:val="24"/>
                <w:szCs w:val="24"/>
              </w:rPr>
              <w:t xml:space="preserve"> and Kelly Shaw </w:t>
            </w:r>
            <w:r w:rsidRPr="1EB882BE">
              <w:rPr>
                <w:sz w:val="24"/>
                <w:szCs w:val="24"/>
              </w:rPr>
              <w:t>reported</w:t>
            </w:r>
            <w:r>
              <w:rPr>
                <w:sz w:val="24"/>
                <w:szCs w:val="24"/>
              </w:rPr>
              <w:t xml:space="preserve"> on our fundraising achievements:</w:t>
            </w:r>
          </w:p>
          <w:p w14:paraId="0F9992E8" w14:textId="77777777" w:rsidR="00691D3F" w:rsidRDefault="00691D3F" w:rsidP="00691D3F">
            <w:pPr>
              <w:pStyle w:val="TableParagraph"/>
              <w:numPr>
                <w:ilvl w:val="0"/>
                <w:numId w:val="6"/>
              </w:numPr>
              <w:rPr>
                <w:sz w:val="24"/>
                <w:szCs w:val="24"/>
              </w:rPr>
            </w:pPr>
            <w:r w:rsidRPr="1EB882BE">
              <w:rPr>
                <w:sz w:val="24"/>
                <w:szCs w:val="24"/>
              </w:rPr>
              <w:t xml:space="preserve">Colleen shared the progress tracker which shows that we are tracking well towards our goals and are just shy of meeting our unrestricted goal for the year. The restricted and government funding is also trending towards meeting our goals. </w:t>
            </w:r>
          </w:p>
          <w:p w14:paraId="11A57E3D" w14:textId="77777777" w:rsidR="00691D3F" w:rsidRDefault="00691D3F" w:rsidP="00691D3F">
            <w:pPr>
              <w:pStyle w:val="TableParagraph"/>
              <w:numPr>
                <w:ilvl w:val="0"/>
                <w:numId w:val="6"/>
              </w:numPr>
              <w:rPr>
                <w:sz w:val="24"/>
                <w:szCs w:val="24"/>
              </w:rPr>
            </w:pPr>
            <w:r w:rsidRPr="1EB882BE">
              <w:rPr>
                <w:sz w:val="24"/>
                <w:szCs w:val="24"/>
              </w:rPr>
              <w:t xml:space="preserve">Colleen shared that Edgar Zepeda has joined our team as the Advancement Coordinator and will attend future meetings. </w:t>
            </w:r>
          </w:p>
          <w:p w14:paraId="14E8A73B" w14:textId="77777777" w:rsidR="00691D3F" w:rsidRDefault="00691D3F" w:rsidP="00691D3F">
            <w:pPr>
              <w:pStyle w:val="TableParagraph"/>
              <w:numPr>
                <w:ilvl w:val="0"/>
                <w:numId w:val="6"/>
              </w:numPr>
              <w:rPr>
                <w:sz w:val="24"/>
                <w:szCs w:val="24"/>
              </w:rPr>
            </w:pPr>
            <w:proofErr w:type="gramStart"/>
            <w:r w:rsidRPr="1EB882BE">
              <w:rPr>
                <w:sz w:val="24"/>
                <w:szCs w:val="24"/>
              </w:rPr>
              <w:t>Focus</w:t>
            </w:r>
            <w:proofErr w:type="gramEnd"/>
            <w:r w:rsidRPr="1EB882BE">
              <w:rPr>
                <w:sz w:val="24"/>
                <w:szCs w:val="24"/>
              </w:rPr>
              <w:t xml:space="preserve"> for the coming months is the gala and building re</w:t>
            </w:r>
            <w:r>
              <w:rPr>
                <w:sz w:val="24"/>
                <w:szCs w:val="24"/>
              </w:rPr>
              <w:t>la</w:t>
            </w:r>
            <w:r w:rsidRPr="1EB882BE">
              <w:rPr>
                <w:sz w:val="24"/>
                <w:szCs w:val="24"/>
              </w:rPr>
              <w:t xml:space="preserve">tionships with our donors. Carver will also be sending a letter to lapsed donors and launching a monthly giving program. </w:t>
            </w:r>
          </w:p>
          <w:p w14:paraId="3C643755" w14:textId="77777777" w:rsidR="00691D3F" w:rsidRPr="00834817" w:rsidRDefault="00691D3F" w:rsidP="00691D3F">
            <w:pPr>
              <w:pStyle w:val="TableParagraph"/>
              <w:numPr>
                <w:ilvl w:val="0"/>
                <w:numId w:val="6"/>
              </w:numPr>
              <w:rPr>
                <w:sz w:val="24"/>
                <w:szCs w:val="24"/>
              </w:rPr>
            </w:pPr>
            <w:r w:rsidRPr="1EB882BE">
              <w:rPr>
                <w:sz w:val="24"/>
                <w:szCs w:val="24"/>
              </w:rPr>
              <w:t xml:space="preserve">Kelly Shaw then shared an update on the Gala and that preparations are underway. We continue to recruit table hosts. A key area of focus for the gala is to expand to other communities in Westchester and Fairfield counties. </w:t>
            </w:r>
          </w:p>
        </w:tc>
        <w:tc>
          <w:tcPr>
            <w:tcW w:w="2951" w:type="dxa"/>
          </w:tcPr>
          <w:p w14:paraId="6BAB9ADB" w14:textId="77777777" w:rsidR="00691D3F" w:rsidRDefault="00691D3F" w:rsidP="00691D3F">
            <w:pPr>
              <w:pStyle w:val="TableParagraph"/>
              <w:rPr>
                <w:sz w:val="24"/>
              </w:rPr>
            </w:pPr>
          </w:p>
        </w:tc>
      </w:tr>
      <w:tr w:rsidR="00691D3F" w14:paraId="1D0C220F" w14:textId="77777777" w:rsidTr="00691D3F">
        <w:trPr>
          <w:trHeight w:val="300"/>
        </w:trPr>
        <w:tc>
          <w:tcPr>
            <w:tcW w:w="2831" w:type="dxa"/>
          </w:tcPr>
          <w:p w14:paraId="67F54500" w14:textId="77777777" w:rsidR="00691D3F" w:rsidRDefault="00691D3F" w:rsidP="00691D3F">
            <w:pPr>
              <w:pStyle w:val="TableParagraph"/>
              <w:ind w:left="110"/>
              <w:rPr>
                <w:b/>
                <w:sz w:val="24"/>
              </w:rPr>
            </w:pPr>
            <w:r>
              <w:rPr>
                <w:b/>
                <w:sz w:val="24"/>
              </w:rPr>
              <w:t>Finance Update</w:t>
            </w:r>
          </w:p>
        </w:tc>
        <w:tc>
          <w:tcPr>
            <w:tcW w:w="8598" w:type="dxa"/>
          </w:tcPr>
          <w:p w14:paraId="47650CEE" w14:textId="77777777" w:rsidR="00691D3F" w:rsidRDefault="00691D3F" w:rsidP="00691D3F">
            <w:pPr>
              <w:pStyle w:val="TableParagraph"/>
              <w:spacing w:before="1"/>
              <w:ind w:left="110" w:right="183"/>
              <w:rPr>
                <w:sz w:val="24"/>
              </w:rPr>
            </w:pPr>
            <w:r w:rsidRPr="1EB882BE">
              <w:rPr>
                <w:b/>
                <w:sz w:val="24"/>
                <w:szCs w:val="24"/>
              </w:rPr>
              <w:t xml:space="preserve">Eileen </w:t>
            </w:r>
            <w:proofErr w:type="spellStart"/>
            <w:r w:rsidRPr="1EB882BE">
              <w:rPr>
                <w:b/>
                <w:sz w:val="24"/>
                <w:szCs w:val="24"/>
              </w:rPr>
              <w:t>Cheigh</w:t>
            </w:r>
            <w:proofErr w:type="spellEnd"/>
            <w:r w:rsidRPr="1EB882BE">
              <w:rPr>
                <w:b/>
                <w:sz w:val="24"/>
                <w:szCs w:val="24"/>
              </w:rPr>
              <w:t xml:space="preserve"> Nakamura</w:t>
            </w:r>
            <w:r w:rsidRPr="1EB882BE">
              <w:rPr>
                <w:sz w:val="24"/>
                <w:szCs w:val="24"/>
              </w:rPr>
              <w:t>, Treasurer, shared the draft December financials</w:t>
            </w:r>
            <w:r>
              <w:rPr>
                <w:sz w:val="24"/>
                <w:szCs w:val="24"/>
              </w:rPr>
              <w:t>:</w:t>
            </w:r>
            <w:r w:rsidRPr="1EB882BE">
              <w:rPr>
                <w:sz w:val="24"/>
                <w:szCs w:val="24"/>
              </w:rPr>
              <w:t xml:space="preserve"> </w:t>
            </w:r>
          </w:p>
          <w:p w14:paraId="0AADF0F0" w14:textId="77777777" w:rsidR="00691D3F" w:rsidRDefault="00691D3F" w:rsidP="00691D3F">
            <w:pPr>
              <w:pStyle w:val="TableParagraph"/>
              <w:numPr>
                <w:ilvl w:val="0"/>
                <w:numId w:val="5"/>
              </w:numPr>
              <w:spacing w:before="1"/>
              <w:ind w:right="183"/>
              <w:rPr>
                <w:sz w:val="24"/>
                <w:szCs w:val="24"/>
              </w:rPr>
            </w:pPr>
            <w:r w:rsidRPr="1EB882BE">
              <w:rPr>
                <w:sz w:val="24"/>
                <w:szCs w:val="24"/>
              </w:rPr>
              <w:t xml:space="preserve">Income is trending well in the first six months of the year. </w:t>
            </w:r>
          </w:p>
          <w:p w14:paraId="4E00DEEF" w14:textId="77777777" w:rsidR="00691D3F" w:rsidRDefault="00691D3F" w:rsidP="00691D3F">
            <w:pPr>
              <w:pStyle w:val="TableParagraph"/>
              <w:numPr>
                <w:ilvl w:val="0"/>
                <w:numId w:val="5"/>
              </w:numPr>
              <w:spacing w:before="1"/>
              <w:ind w:right="183"/>
              <w:rPr>
                <w:sz w:val="24"/>
                <w:szCs w:val="24"/>
              </w:rPr>
            </w:pPr>
            <w:r w:rsidRPr="1EB882BE">
              <w:rPr>
                <w:sz w:val="24"/>
                <w:szCs w:val="24"/>
              </w:rPr>
              <w:t>Expenses are lower than anticipated primarily because of lower salary expe</w:t>
            </w:r>
            <w:r>
              <w:rPr>
                <w:sz w:val="24"/>
                <w:szCs w:val="24"/>
              </w:rPr>
              <w:t>n</w:t>
            </w:r>
            <w:r w:rsidRPr="1EB882BE">
              <w:rPr>
                <w:sz w:val="24"/>
                <w:szCs w:val="24"/>
              </w:rPr>
              <w:t xml:space="preserve">ses due to vacancies. </w:t>
            </w:r>
          </w:p>
          <w:p w14:paraId="12755610" w14:textId="77777777" w:rsidR="00691D3F" w:rsidRDefault="00691D3F" w:rsidP="00691D3F">
            <w:pPr>
              <w:pStyle w:val="TableParagraph"/>
              <w:numPr>
                <w:ilvl w:val="0"/>
                <w:numId w:val="5"/>
              </w:numPr>
              <w:spacing w:before="1"/>
              <w:ind w:right="183"/>
              <w:rPr>
                <w:sz w:val="24"/>
                <w:szCs w:val="24"/>
              </w:rPr>
            </w:pPr>
            <w:r w:rsidRPr="1EB882BE">
              <w:rPr>
                <w:sz w:val="24"/>
                <w:szCs w:val="24"/>
              </w:rPr>
              <w:t xml:space="preserve">Carver Center has an operating surplus of approximately $500,000 for the first six months of the year. </w:t>
            </w:r>
          </w:p>
          <w:p w14:paraId="3A73521E" w14:textId="77777777" w:rsidR="00691D3F" w:rsidRDefault="00691D3F" w:rsidP="00691D3F">
            <w:pPr>
              <w:pStyle w:val="TableParagraph"/>
              <w:numPr>
                <w:ilvl w:val="0"/>
                <w:numId w:val="5"/>
              </w:numPr>
              <w:spacing w:before="1"/>
              <w:ind w:right="183"/>
              <w:rPr>
                <w:sz w:val="24"/>
                <w:szCs w:val="24"/>
              </w:rPr>
            </w:pPr>
            <w:r w:rsidRPr="1EB882BE">
              <w:rPr>
                <w:sz w:val="24"/>
                <w:szCs w:val="24"/>
              </w:rPr>
              <w:t>Our cash position continues to do well.</w:t>
            </w:r>
          </w:p>
          <w:p w14:paraId="75222C7A" w14:textId="77777777" w:rsidR="00691D3F" w:rsidRPr="00834817" w:rsidRDefault="00691D3F" w:rsidP="00691D3F">
            <w:pPr>
              <w:pStyle w:val="TableParagraph"/>
              <w:numPr>
                <w:ilvl w:val="0"/>
                <w:numId w:val="5"/>
              </w:numPr>
              <w:spacing w:before="1"/>
              <w:ind w:right="183"/>
              <w:rPr>
                <w:sz w:val="24"/>
                <w:szCs w:val="24"/>
              </w:rPr>
            </w:pPr>
            <w:r w:rsidRPr="1EB882BE">
              <w:rPr>
                <w:sz w:val="24"/>
                <w:szCs w:val="24"/>
              </w:rPr>
              <w:t xml:space="preserve">In our investment funds we have the endowment </w:t>
            </w:r>
            <w:proofErr w:type="gramStart"/>
            <w:r w:rsidRPr="1EB882BE">
              <w:rPr>
                <w:sz w:val="24"/>
                <w:szCs w:val="24"/>
              </w:rPr>
              <w:t>at</w:t>
            </w:r>
            <w:proofErr w:type="gramEnd"/>
            <w:r w:rsidRPr="1EB882BE">
              <w:rPr>
                <w:sz w:val="24"/>
                <w:szCs w:val="24"/>
              </w:rPr>
              <w:t xml:space="preserve"> approximately $1.9 million and roughly $650,000 in treasury bills. </w:t>
            </w:r>
          </w:p>
        </w:tc>
        <w:tc>
          <w:tcPr>
            <w:tcW w:w="2951" w:type="dxa"/>
          </w:tcPr>
          <w:p w14:paraId="3B112D85" w14:textId="77777777" w:rsidR="00691D3F" w:rsidRDefault="00691D3F" w:rsidP="00691D3F">
            <w:pPr>
              <w:pStyle w:val="TableParagraph"/>
              <w:rPr>
                <w:sz w:val="24"/>
              </w:rPr>
            </w:pPr>
          </w:p>
        </w:tc>
      </w:tr>
      <w:tr w:rsidR="00982382" w14:paraId="0FC09D7B" w14:textId="77777777" w:rsidTr="00691D3F">
        <w:trPr>
          <w:trHeight w:val="300"/>
        </w:trPr>
        <w:tc>
          <w:tcPr>
            <w:tcW w:w="2831" w:type="dxa"/>
          </w:tcPr>
          <w:p w14:paraId="39F5C2C6" w14:textId="1FFA28EF" w:rsidR="00982382" w:rsidRDefault="00982382" w:rsidP="00691D3F">
            <w:pPr>
              <w:pStyle w:val="TableParagraph"/>
              <w:ind w:left="110"/>
              <w:rPr>
                <w:b/>
                <w:sz w:val="24"/>
              </w:rPr>
            </w:pPr>
            <w:r>
              <w:rPr>
                <w:b/>
                <w:sz w:val="24"/>
              </w:rPr>
              <w:t>Nominating Update</w:t>
            </w:r>
          </w:p>
        </w:tc>
        <w:tc>
          <w:tcPr>
            <w:tcW w:w="8598" w:type="dxa"/>
          </w:tcPr>
          <w:p w14:paraId="243E0AC9" w14:textId="2141008A" w:rsidR="00982382" w:rsidRPr="1EB882BE" w:rsidRDefault="00982382" w:rsidP="00691D3F">
            <w:pPr>
              <w:pStyle w:val="TableParagraph"/>
              <w:spacing w:before="1"/>
              <w:ind w:left="110" w:right="183"/>
              <w:rPr>
                <w:b/>
                <w:sz w:val="24"/>
                <w:szCs w:val="24"/>
              </w:rPr>
            </w:pPr>
            <w:r>
              <w:rPr>
                <w:sz w:val="24"/>
              </w:rPr>
              <w:t>Yvette Hammel reported for Governance Chair, Jackie Emmet that the committee is asking for nominations for the next class of Board Members to begin their first of three two-year terms in FY26. There are 4 or 5 slots available to fill. We especially seek board members with expertise in finance; interest in the facility committee; and who can add geographic diversity to our board of directors.</w:t>
            </w:r>
          </w:p>
        </w:tc>
        <w:tc>
          <w:tcPr>
            <w:tcW w:w="2951" w:type="dxa"/>
          </w:tcPr>
          <w:p w14:paraId="7B308739" w14:textId="77777777" w:rsidR="00982382" w:rsidRDefault="00982382" w:rsidP="00691D3F">
            <w:pPr>
              <w:pStyle w:val="TableParagraph"/>
              <w:rPr>
                <w:sz w:val="24"/>
              </w:rPr>
            </w:pPr>
          </w:p>
        </w:tc>
      </w:tr>
      <w:tr w:rsidR="00982382" w14:paraId="07F7D5A7" w14:textId="77777777" w:rsidTr="00902C53">
        <w:trPr>
          <w:trHeight w:val="1263"/>
        </w:trPr>
        <w:tc>
          <w:tcPr>
            <w:tcW w:w="2831" w:type="dxa"/>
          </w:tcPr>
          <w:p w14:paraId="228AC501" w14:textId="6E960FA5" w:rsidR="00982382" w:rsidRDefault="00982382" w:rsidP="00691D3F">
            <w:pPr>
              <w:pStyle w:val="TableParagraph"/>
              <w:ind w:left="110"/>
              <w:rPr>
                <w:b/>
                <w:sz w:val="24"/>
              </w:rPr>
            </w:pPr>
            <w:r>
              <w:rPr>
                <w:b/>
                <w:sz w:val="24"/>
              </w:rPr>
              <w:t>Audit Presentation</w:t>
            </w:r>
          </w:p>
        </w:tc>
        <w:tc>
          <w:tcPr>
            <w:tcW w:w="8598" w:type="dxa"/>
          </w:tcPr>
          <w:p w14:paraId="40B48597" w14:textId="6C7C05C2" w:rsidR="00982382" w:rsidRDefault="00982382" w:rsidP="00691D3F">
            <w:pPr>
              <w:pStyle w:val="TableParagraph"/>
              <w:spacing w:before="1"/>
              <w:ind w:left="110" w:right="183"/>
              <w:rPr>
                <w:sz w:val="24"/>
              </w:rPr>
            </w:pPr>
            <w:r>
              <w:rPr>
                <w:sz w:val="24"/>
              </w:rPr>
              <w:t>John Callaghan and Bill Furber, Audit Committee, presented the FY24 Audited Statements.</w:t>
            </w:r>
          </w:p>
        </w:tc>
        <w:tc>
          <w:tcPr>
            <w:tcW w:w="2951" w:type="dxa"/>
          </w:tcPr>
          <w:p w14:paraId="6875BD9B" w14:textId="77777777" w:rsidR="00982382" w:rsidRDefault="00982382" w:rsidP="00691D3F">
            <w:pPr>
              <w:pStyle w:val="TableParagraph"/>
              <w:rPr>
                <w:sz w:val="24"/>
              </w:rPr>
            </w:pPr>
          </w:p>
        </w:tc>
      </w:tr>
    </w:tbl>
    <w:p w14:paraId="78C2E9FB" w14:textId="77777777" w:rsidR="00266860" w:rsidRDefault="00266860">
      <w:pPr>
        <w:sectPr w:rsidR="00266860">
          <w:footerReference w:type="default" r:id="rId7"/>
          <w:type w:val="continuous"/>
          <w:pgSz w:w="15840" w:h="12240" w:orient="landscape"/>
          <w:pgMar w:top="432" w:right="432" w:bottom="432" w:left="432" w:header="0" w:footer="907" w:gutter="0"/>
          <w:pgNumType w:start="1"/>
          <w:cols w:space="720"/>
        </w:sectPr>
      </w:pPr>
    </w:p>
    <w:tbl>
      <w:tblPr>
        <w:tblpPr w:leftFromText="180" w:rightFromText="180" w:vertAnchor="text" w:horzAnchor="margin" w:tblpY="-1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1"/>
        <w:gridCol w:w="8598"/>
        <w:gridCol w:w="2951"/>
      </w:tblGrid>
      <w:tr w:rsidR="00691D3F" w14:paraId="12474AA2" w14:textId="77777777" w:rsidTr="00691D3F">
        <w:trPr>
          <w:trHeight w:val="1380"/>
        </w:trPr>
        <w:tc>
          <w:tcPr>
            <w:tcW w:w="2831" w:type="dxa"/>
          </w:tcPr>
          <w:p w14:paraId="24814628" w14:textId="77777777" w:rsidR="00383CA0" w:rsidRDefault="00383CA0" w:rsidP="00383CA0">
            <w:pPr>
              <w:pStyle w:val="TableParagraph"/>
              <w:spacing w:before="1"/>
              <w:ind w:left="110"/>
              <w:rPr>
                <w:b/>
                <w:spacing w:val="-2"/>
                <w:sz w:val="24"/>
              </w:rPr>
            </w:pPr>
            <w:r>
              <w:rPr>
                <w:b/>
                <w:spacing w:val="-2"/>
                <w:sz w:val="24"/>
              </w:rPr>
              <w:t>Program Update</w:t>
            </w:r>
          </w:p>
          <w:p w14:paraId="687E5244" w14:textId="594E494F" w:rsidR="00691D3F" w:rsidRDefault="00691D3F" w:rsidP="00691D3F">
            <w:pPr>
              <w:pStyle w:val="TableParagraph"/>
              <w:spacing w:before="1"/>
              <w:rPr>
                <w:b/>
                <w:sz w:val="24"/>
              </w:rPr>
            </w:pPr>
          </w:p>
        </w:tc>
        <w:tc>
          <w:tcPr>
            <w:tcW w:w="8598" w:type="dxa"/>
          </w:tcPr>
          <w:p w14:paraId="29CFE8A0" w14:textId="77777777" w:rsidR="00383CA0" w:rsidRDefault="00383CA0" w:rsidP="00383CA0">
            <w:pPr>
              <w:pStyle w:val="TableParagraph"/>
              <w:spacing w:before="1"/>
              <w:ind w:left="110"/>
              <w:rPr>
                <w:sz w:val="24"/>
              </w:rPr>
            </w:pPr>
            <w:r>
              <w:rPr>
                <w:sz w:val="24"/>
              </w:rPr>
              <w:t>Program Committee Chair, Laura Iverson, updated the Board on their most recent meeting during which they attended the Teen Center Alumni Evening event and plans for the 2025 Scholarship Program.</w:t>
            </w:r>
          </w:p>
          <w:p w14:paraId="281C1885" w14:textId="77777777" w:rsidR="00383CA0" w:rsidRDefault="00383CA0" w:rsidP="00383CA0">
            <w:pPr>
              <w:pStyle w:val="TableParagraph"/>
              <w:spacing w:before="1"/>
              <w:ind w:left="110"/>
              <w:rPr>
                <w:sz w:val="24"/>
              </w:rPr>
            </w:pPr>
          </w:p>
          <w:p w14:paraId="58E56A5A" w14:textId="77777777" w:rsidR="00383CA0" w:rsidRDefault="00383CA0" w:rsidP="00383CA0">
            <w:pPr>
              <w:pStyle w:val="TableParagraph"/>
              <w:spacing w:before="1"/>
              <w:ind w:left="110"/>
              <w:rPr>
                <w:sz w:val="24"/>
              </w:rPr>
            </w:pPr>
            <w:r>
              <w:rPr>
                <w:sz w:val="24"/>
              </w:rPr>
              <w:t xml:space="preserve">Daniel Bonnet, Chief Program </w:t>
            </w:r>
            <w:proofErr w:type="gramStart"/>
            <w:r>
              <w:rPr>
                <w:sz w:val="24"/>
              </w:rPr>
              <w:t>Officer</w:t>
            </w:r>
            <w:proofErr w:type="gramEnd"/>
            <w:r>
              <w:rPr>
                <w:sz w:val="24"/>
              </w:rPr>
              <w:t xml:space="preserve"> gave an update on the RECOVS Program that serves elementary afterschool as well as middle and high school students in Port Chester.</w:t>
            </w:r>
          </w:p>
          <w:p w14:paraId="5126E540" w14:textId="2B5F408E" w:rsidR="00691D3F" w:rsidRDefault="00691D3F" w:rsidP="00691D3F">
            <w:pPr>
              <w:pStyle w:val="TableParagraph"/>
              <w:spacing w:before="1" w:line="254" w:lineRule="exact"/>
              <w:ind w:left="110"/>
              <w:rPr>
                <w:sz w:val="24"/>
              </w:rPr>
            </w:pPr>
          </w:p>
        </w:tc>
        <w:tc>
          <w:tcPr>
            <w:tcW w:w="2951" w:type="dxa"/>
          </w:tcPr>
          <w:p w14:paraId="5C35AD54" w14:textId="77777777" w:rsidR="00691D3F" w:rsidRDefault="00691D3F" w:rsidP="00691D3F">
            <w:pPr>
              <w:pStyle w:val="TableParagraph"/>
              <w:rPr>
                <w:sz w:val="24"/>
              </w:rPr>
            </w:pPr>
          </w:p>
        </w:tc>
      </w:tr>
      <w:tr w:rsidR="00691D3F" w14:paraId="0C991C44" w14:textId="77777777" w:rsidTr="00691D3F">
        <w:trPr>
          <w:trHeight w:val="745"/>
        </w:trPr>
        <w:tc>
          <w:tcPr>
            <w:tcW w:w="2831" w:type="dxa"/>
          </w:tcPr>
          <w:p w14:paraId="5406D788" w14:textId="7B390D9E" w:rsidR="00691D3F" w:rsidRDefault="00383CA0" w:rsidP="00383CA0">
            <w:pPr>
              <w:pStyle w:val="TableParagraph"/>
              <w:spacing w:before="1"/>
              <w:ind w:left="110"/>
              <w:rPr>
                <w:b/>
                <w:sz w:val="24"/>
              </w:rPr>
            </w:pPr>
            <w:r>
              <w:rPr>
                <w:b/>
                <w:spacing w:val="-2"/>
                <w:sz w:val="24"/>
              </w:rPr>
              <w:t>Adjournment</w:t>
            </w:r>
          </w:p>
        </w:tc>
        <w:tc>
          <w:tcPr>
            <w:tcW w:w="8598" w:type="dxa"/>
          </w:tcPr>
          <w:p w14:paraId="25875C77" w14:textId="5EB5275C" w:rsidR="00691D3F" w:rsidRDefault="00383CA0" w:rsidP="00383CA0">
            <w:pPr>
              <w:pStyle w:val="TableParagraph"/>
              <w:spacing w:before="1"/>
              <w:rPr>
                <w:sz w:val="24"/>
              </w:rPr>
            </w:pPr>
            <w:r>
              <w:rPr>
                <w:sz w:val="24"/>
              </w:rPr>
              <w:t>The</w:t>
            </w:r>
            <w:r>
              <w:rPr>
                <w:spacing w:val="-3"/>
                <w:sz w:val="24"/>
              </w:rPr>
              <w:t xml:space="preserve"> </w:t>
            </w:r>
            <w:r>
              <w:rPr>
                <w:sz w:val="24"/>
              </w:rPr>
              <w:t>meeting was</w:t>
            </w:r>
            <w:r>
              <w:rPr>
                <w:spacing w:val="1"/>
                <w:sz w:val="24"/>
              </w:rPr>
              <w:t xml:space="preserve"> </w:t>
            </w:r>
            <w:r>
              <w:rPr>
                <w:sz w:val="24"/>
              </w:rPr>
              <w:t>adjourned by Yvette</w:t>
            </w:r>
            <w:r>
              <w:rPr>
                <w:spacing w:val="-2"/>
                <w:sz w:val="24"/>
              </w:rPr>
              <w:t xml:space="preserve"> </w:t>
            </w:r>
            <w:r>
              <w:rPr>
                <w:sz w:val="24"/>
              </w:rPr>
              <w:t>Hammel</w:t>
            </w:r>
            <w:r>
              <w:rPr>
                <w:spacing w:val="-2"/>
                <w:sz w:val="24"/>
              </w:rPr>
              <w:t xml:space="preserve"> </w:t>
            </w:r>
            <w:r>
              <w:rPr>
                <w:sz w:val="24"/>
              </w:rPr>
              <w:t>at</w:t>
            </w:r>
            <w:r>
              <w:rPr>
                <w:spacing w:val="-2"/>
                <w:sz w:val="24"/>
              </w:rPr>
              <w:t xml:space="preserve"> </w:t>
            </w:r>
            <w:r>
              <w:rPr>
                <w:sz w:val="24"/>
              </w:rPr>
              <w:t xml:space="preserve">8:30 </w:t>
            </w:r>
            <w:r>
              <w:rPr>
                <w:spacing w:val="-4"/>
                <w:sz w:val="24"/>
              </w:rPr>
              <w:t>p.m.</w:t>
            </w:r>
          </w:p>
        </w:tc>
        <w:tc>
          <w:tcPr>
            <w:tcW w:w="2951" w:type="dxa"/>
          </w:tcPr>
          <w:p w14:paraId="54F315D3" w14:textId="77777777" w:rsidR="00691D3F" w:rsidRDefault="00691D3F" w:rsidP="00691D3F">
            <w:pPr>
              <w:pStyle w:val="TableParagraph"/>
              <w:ind w:left="105" w:right="113"/>
              <w:rPr>
                <w:b/>
                <w:sz w:val="24"/>
              </w:rPr>
            </w:pPr>
          </w:p>
        </w:tc>
      </w:tr>
    </w:tbl>
    <w:p w14:paraId="6897356C" w14:textId="77777777" w:rsidR="00266860" w:rsidRDefault="00266860">
      <w:pPr>
        <w:spacing w:before="7"/>
        <w:rPr>
          <w:sz w:val="2"/>
        </w:rPr>
      </w:pPr>
    </w:p>
    <w:p w14:paraId="1DBABAB3" w14:textId="77777777" w:rsidR="00266860" w:rsidRDefault="00266860">
      <w:pPr>
        <w:rPr>
          <w:sz w:val="24"/>
        </w:rPr>
        <w:sectPr w:rsidR="00266860">
          <w:pgSz w:w="15840" w:h="12240" w:orient="landscape"/>
          <w:pgMar w:top="400" w:right="620" w:bottom="1100" w:left="620" w:header="0" w:footer="907" w:gutter="0"/>
          <w:cols w:space="720"/>
        </w:sectPr>
      </w:pPr>
    </w:p>
    <w:p w14:paraId="1F99313B" w14:textId="77777777" w:rsidR="00266860" w:rsidRDefault="00266860">
      <w:pPr>
        <w:spacing w:before="7"/>
        <w:rPr>
          <w:sz w:val="2"/>
        </w:rPr>
      </w:pPr>
    </w:p>
    <w:p w14:paraId="7EB2BF3D" w14:textId="77777777" w:rsidR="00B4664B" w:rsidRDefault="00B4664B"/>
    <w:sectPr w:rsidR="00B4664B">
      <w:pgSz w:w="15840" w:h="12240" w:orient="landscape"/>
      <w:pgMar w:top="400" w:right="620" w:bottom="1100" w:left="620" w:header="0" w:footer="9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046991" w14:textId="77777777" w:rsidR="00E74242" w:rsidRDefault="00E74242">
      <w:r>
        <w:separator/>
      </w:r>
    </w:p>
  </w:endnote>
  <w:endnote w:type="continuationSeparator" w:id="0">
    <w:p w14:paraId="09E6F0B7" w14:textId="77777777" w:rsidR="00E74242" w:rsidRDefault="00E74242">
      <w:r>
        <w:continuationSeparator/>
      </w:r>
    </w:p>
  </w:endnote>
  <w:endnote w:type="continuationNotice" w:id="1">
    <w:p w14:paraId="45A45BDD" w14:textId="77777777" w:rsidR="00E74242" w:rsidRDefault="00E742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D6AB7" w14:textId="77777777" w:rsidR="00266860" w:rsidRDefault="00E64BE7">
    <w:pPr>
      <w:pStyle w:val="BodyText"/>
      <w:spacing w:before="0" w:line="14" w:lineRule="auto"/>
    </w:pPr>
    <w:r>
      <w:rPr>
        <w:noProof/>
      </w:rPr>
      <mc:AlternateContent>
        <mc:Choice Requires="wps">
          <w:drawing>
            <wp:anchor distT="0" distB="0" distL="0" distR="0" simplePos="0" relativeHeight="251658240" behindDoc="1" locked="0" layoutInCell="1" allowOverlap="1" wp14:anchorId="64A8D275" wp14:editId="3B9EC2F9">
              <wp:simplePos x="0" y="0"/>
              <wp:positionH relativeFrom="page">
                <wp:posOffset>9496425</wp:posOffset>
              </wp:positionH>
              <wp:positionV relativeFrom="page">
                <wp:posOffset>7057037</wp:posOffset>
              </wp:positionV>
              <wp:extent cx="160020" cy="1676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7640"/>
                      </a:xfrm>
                      <a:prstGeom prst="rect">
                        <a:avLst/>
                      </a:prstGeom>
                    </wps:spPr>
                    <wps:txbx>
                      <w:txbxContent>
                        <w:p w14:paraId="54AA9695" w14:textId="77777777" w:rsidR="00266860" w:rsidRDefault="00E64BE7">
                          <w:pPr>
                            <w:pStyle w:val="BodyText"/>
                            <w:spacing w:before="13"/>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xmlns:arto="http://schemas.microsoft.com/office/word/2006/arto" xmlns:a="http://schemas.openxmlformats.org/drawingml/2006/main">
          <w:pict>
            <v:shapetype id="_x0000_t202" coordsize="21600,21600" o:spt="202" path="m,l,21600r21600,l21600,xe" w14:anchorId="64A8D275">
              <v:stroke joinstyle="miter"/>
              <v:path gradientshapeok="t" o:connecttype="rect"/>
            </v:shapetype>
            <v:shape id="Textbox 1" style="position:absolute;margin-left:747.75pt;margin-top:555.65pt;width:12.6pt;height:13.2pt;z-index:-251658240;visibility:visible;mso-wrap-style:square;mso-wrap-distance-left:0;mso-wrap-distance-top:0;mso-wrap-distance-right:0;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">
              <v:textbox inset="0,0,0,0">
                <w:txbxContent>
                  <w:p w:rsidR="00266860" w:rsidRDefault="00000000" w14:paraId="54AA9695" w14:textId="77777777">
                    <w:pPr>
                      <w:pStyle w:val="BodyText"/>
                      <w:spacing w:before="13"/>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245986" w14:textId="77777777" w:rsidR="00E74242" w:rsidRDefault="00E74242">
      <w:r>
        <w:separator/>
      </w:r>
    </w:p>
  </w:footnote>
  <w:footnote w:type="continuationSeparator" w:id="0">
    <w:p w14:paraId="08D89774" w14:textId="77777777" w:rsidR="00E74242" w:rsidRDefault="00E74242">
      <w:r>
        <w:continuationSeparator/>
      </w:r>
    </w:p>
  </w:footnote>
  <w:footnote w:type="continuationNotice" w:id="1">
    <w:p w14:paraId="6E71D24D" w14:textId="77777777" w:rsidR="00E74242" w:rsidRDefault="00E7424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A24C61"/>
    <w:multiLevelType w:val="hybridMultilevel"/>
    <w:tmpl w:val="B0D0C6FE"/>
    <w:lvl w:ilvl="0" w:tplc="AB8A4AEC">
      <w:numFmt w:val="bullet"/>
      <w:lvlText w:val=""/>
      <w:lvlJc w:val="left"/>
      <w:pPr>
        <w:ind w:left="830" w:hanging="360"/>
      </w:pPr>
      <w:rPr>
        <w:rFonts w:ascii="Symbol" w:eastAsia="Symbol" w:hAnsi="Symbol" w:cs="Symbol" w:hint="default"/>
        <w:b w:val="0"/>
        <w:bCs w:val="0"/>
        <w:i w:val="0"/>
        <w:iCs w:val="0"/>
        <w:spacing w:val="0"/>
        <w:w w:val="100"/>
        <w:sz w:val="24"/>
        <w:szCs w:val="24"/>
        <w:lang w:val="en-US" w:eastAsia="en-US" w:bidi="ar-SA"/>
      </w:rPr>
    </w:lvl>
    <w:lvl w:ilvl="1" w:tplc="C3FAC6D0">
      <w:numFmt w:val="bullet"/>
      <w:lvlText w:val="•"/>
      <w:lvlJc w:val="left"/>
      <w:pPr>
        <w:ind w:left="1614" w:hanging="360"/>
      </w:pPr>
      <w:rPr>
        <w:rFonts w:hint="default"/>
        <w:lang w:val="en-US" w:eastAsia="en-US" w:bidi="ar-SA"/>
      </w:rPr>
    </w:lvl>
    <w:lvl w:ilvl="2" w:tplc="A25AEF0C">
      <w:numFmt w:val="bullet"/>
      <w:lvlText w:val="•"/>
      <w:lvlJc w:val="left"/>
      <w:pPr>
        <w:ind w:left="2389" w:hanging="360"/>
      </w:pPr>
      <w:rPr>
        <w:rFonts w:hint="default"/>
        <w:lang w:val="en-US" w:eastAsia="en-US" w:bidi="ar-SA"/>
      </w:rPr>
    </w:lvl>
    <w:lvl w:ilvl="3" w:tplc="4FAE48C0">
      <w:numFmt w:val="bullet"/>
      <w:lvlText w:val="•"/>
      <w:lvlJc w:val="left"/>
      <w:pPr>
        <w:ind w:left="3164" w:hanging="360"/>
      </w:pPr>
      <w:rPr>
        <w:rFonts w:hint="default"/>
        <w:lang w:val="en-US" w:eastAsia="en-US" w:bidi="ar-SA"/>
      </w:rPr>
    </w:lvl>
    <w:lvl w:ilvl="4" w:tplc="3AAEA50A">
      <w:numFmt w:val="bullet"/>
      <w:lvlText w:val="•"/>
      <w:lvlJc w:val="left"/>
      <w:pPr>
        <w:ind w:left="3939" w:hanging="360"/>
      </w:pPr>
      <w:rPr>
        <w:rFonts w:hint="default"/>
        <w:lang w:val="en-US" w:eastAsia="en-US" w:bidi="ar-SA"/>
      </w:rPr>
    </w:lvl>
    <w:lvl w:ilvl="5" w:tplc="046842C8">
      <w:numFmt w:val="bullet"/>
      <w:lvlText w:val="•"/>
      <w:lvlJc w:val="left"/>
      <w:pPr>
        <w:ind w:left="4714" w:hanging="360"/>
      </w:pPr>
      <w:rPr>
        <w:rFonts w:hint="default"/>
        <w:lang w:val="en-US" w:eastAsia="en-US" w:bidi="ar-SA"/>
      </w:rPr>
    </w:lvl>
    <w:lvl w:ilvl="6" w:tplc="87CAB6E0">
      <w:numFmt w:val="bullet"/>
      <w:lvlText w:val="•"/>
      <w:lvlJc w:val="left"/>
      <w:pPr>
        <w:ind w:left="5488" w:hanging="360"/>
      </w:pPr>
      <w:rPr>
        <w:rFonts w:hint="default"/>
        <w:lang w:val="en-US" w:eastAsia="en-US" w:bidi="ar-SA"/>
      </w:rPr>
    </w:lvl>
    <w:lvl w:ilvl="7" w:tplc="1DA47216">
      <w:numFmt w:val="bullet"/>
      <w:lvlText w:val="•"/>
      <w:lvlJc w:val="left"/>
      <w:pPr>
        <w:ind w:left="6263" w:hanging="360"/>
      </w:pPr>
      <w:rPr>
        <w:rFonts w:hint="default"/>
        <w:lang w:val="en-US" w:eastAsia="en-US" w:bidi="ar-SA"/>
      </w:rPr>
    </w:lvl>
    <w:lvl w:ilvl="8" w:tplc="23CA5798">
      <w:numFmt w:val="bullet"/>
      <w:lvlText w:val="•"/>
      <w:lvlJc w:val="left"/>
      <w:pPr>
        <w:ind w:left="7038" w:hanging="360"/>
      </w:pPr>
      <w:rPr>
        <w:rFonts w:hint="default"/>
        <w:lang w:val="en-US" w:eastAsia="en-US" w:bidi="ar-SA"/>
      </w:rPr>
    </w:lvl>
  </w:abstractNum>
  <w:abstractNum w:abstractNumId="1" w15:restartNumberingAfterBreak="0">
    <w:nsid w:val="31A72048"/>
    <w:multiLevelType w:val="hybridMultilevel"/>
    <w:tmpl w:val="5A7497A0"/>
    <w:lvl w:ilvl="0" w:tplc="489AA1E0">
      <w:numFmt w:val="bullet"/>
      <w:lvlText w:val=""/>
      <w:lvlJc w:val="left"/>
      <w:pPr>
        <w:ind w:left="830" w:hanging="360"/>
      </w:pPr>
      <w:rPr>
        <w:rFonts w:ascii="Symbol" w:eastAsia="Symbol" w:hAnsi="Symbol" w:cs="Symbol" w:hint="default"/>
        <w:b w:val="0"/>
        <w:bCs w:val="0"/>
        <w:i w:val="0"/>
        <w:iCs w:val="0"/>
        <w:spacing w:val="0"/>
        <w:w w:val="100"/>
        <w:sz w:val="24"/>
        <w:szCs w:val="24"/>
        <w:lang w:val="en-US" w:eastAsia="en-US" w:bidi="ar-SA"/>
      </w:rPr>
    </w:lvl>
    <w:lvl w:ilvl="1" w:tplc="C09242C4">
      <w:numFmt w:val="bullet"/>
      <w:lvlText w:val="•"/>
      <w:lvlJc w:val="left"/>
      <w:pPr>
        <w:ind w:left="1614" w:hanging="360"/>
      </w:pPr>
      <w:rPr>
        <w:rFonts w:hint="default"/>
        <w:lang w:val="en-US" w:eastAsia="en-US" w:bidi="ar-SA"/>
      </w:rPr>
    </w:lvl>
    <w:lvl w:ilvl="2" w:tplc="C778C2BA">
      <w:numFmt w:val="bullet"/>
      <w:lvlText w:val="•"/>
      <w:lvlJc w:val="left"/>
      <w:pPr>
        <w:ind w:left="2389" w:hanging="360"/>
      </w:pPr>
      <w:rPr>
        <w:rFonts w:hint="default"/>
        <w:lang w:val="en-US" w:eastAsia="en-US" w:bidi="ar-SA"/>
      </w:rPr>
    </w:lvl>
    <w:lvl w:ilvl="3" w:tplc="D16C9A32">
      <w:numFmt w:val="bullet"/>
      <w:lvlText w:val="•"/>
      <w:lvlJc w:val="left"/>
      <w:pPr>
        <w:ind w:left="3164" w:hanging="360"/>
      </w:pPr>
      <w:rPr>
        <w:rFonts w:hint="default"/>
        <w:lang w:val="en-US" w:eastAsia="en-US" w:bidi="ar-SA"/>
      </w:rPr>
    </w:lvl>
    <w:lvl w:ilvl="4" w:tplc="E1503966">
      <w:numFmt w:val="bullet"/>
      <w:lvlText w:val="•"/>
      <w:lvlJc w:val="left"/>
      <w:pPr>
        <w:ind w:left="3939" w:hanging="360"/>
      </w:pPr>
      <w:rPr>
        <w:rFonts w:hint="default"/>
        <w:lang w:val="en-US" w:eastAsia="en-US" w:bidi="ar-SA"/>
      </w:rPr>
    </w:lvl>
    <w:lvl w:ilvl="5" w:tplc="524A4384">
      <w:numFmt w:val="bullet"/>
      <w:lvlText w:val="•"/>
      <w:lvlJc w:val="left"/>
      <w:pPr>
        <w:ind w:left="4714" w:hanging="360"/>
      </w:pPr>
      <w:rPr>
        <w:rFonts w:hint="default"/>
        <w:lang w:val="en-US" w:eastAsia="en-US" w:bidi="ar-SA"/>
      </w:rPr>
    </w:lvl>
    <w:lvl w:ilvl="6" w:tplc="775A50FC">
      <w:numFmt w:val="bullet"/>
      <w:lvlText w:val="•"/>
      <w:lvlJc w:val="left"/>
      <w:pPr>
        <w:ind w:left="5488" w:hanging="360"/>
      </w:pPr>
      <w:rPr>
        <w:rFonts w:hint="default"/>
        <w:lang w:val="en-US" w:eastAsia="en-US" w:bidi="ar-SA"/>
      </w:rPr>
    </w:lvl>
    <w:lvl w:ilvl="7" w:tplc="574A3510">
      <w:numFmt w:val="bullet"/>
      <w:lvlText w:val="•"/>
      <w:lvlJc w:val="left"/>
      <w:pPr>
        <w:ind w:left="6263" w:hanging="360"/>
      </w:pPr>
      <w:rPr>
        <w:rFonts w:hint="default"/>
        <w:lang w:val="en-US" w:eastAsia="en-US" w:bidi="ar-SA"/>
      </w:rPr>
    </w:lvl>
    <w:lvl w:ilvl="8" w:tplc="FE78DC6E">
      <w:numFmt w:val="bullet"/>
      <w:lvlText w:val="•"/>
      <w:lvlJc w:val="left"/>
      <w:pPr>
        <w:ind w:left="7038" w:hanging="360"/>
      </w:pPr>
      <w:rPr>
        <w:rFonts w:hint="default"/>
        <w:lang w:val="en-US" w:eastAsia="en-US" w:bidi="ar-SA"/>
      </w:rPr>
    </w:lvl>
  </w:abstractNum>
  <w:abstractNum w:abstractNumId="2" w15:restartNumberingAfterBreak="0">
    <w:nsid w:val="3B92BC28"/>
    <w:multiLevelType w:val="hybridMultilevel"/>
    <w:tmpl w:val="775A4B42"/>
    <w:lvl w:ilvl="0" w:tplc="75D6321C">
      <w:start w:val="1"/>
      <w:numFmt w:val="bullet"/>
      <w:lvlText w:val=""/>
      <w:lvlJc w:val="left"/>
      <w:pPr>
        <w:ind w:left="470" w:hanging="360"/>
      </w:pPr>
      <w:rPr>
        <w:rFonts w:ascii="Symbol" w:hAnsi="Symbol" w:hint="default"/>
      </w:rPr>
    </w:lvl>
    <w:lvl w:ilvl="1" w:tplc="DD883594">
      <w:start w:val="1"/>
      <w:numFmt w:val="bullet"/>
      <w:lvlText w:val="o"/>
      <w:lvlJc w:val="left"/>
      <w:pPr>
        <w:ind w:left="1190" w:hanging="360"/>
      </w:pPr>
      <w:rPr>
        <w:rFonts w:ascii="Courier New" w:hAnsi="Courier New" w:hint="default"/>
      </w:rPr>
    </w:lvl>
    <w:lvl w:ilvl="2" w:tplc="F6467E60">
      <w:start w:val="1"/>
      <w:numFmt w:val="bullet"/>
      <w:lvlText w:val=""/>
      <w:lvlJc w:val="left"/>
      <w:pPr>
        <w:ind w:left="1910" w:hanging="360"/>
      </w:pPr>
      <w:rPr>
        <w:rFonts w:ascii="Wingdings" w:hAnsi="Wingdings" w:hint="default"/>
      </w:rPr>
    </w:lvl>
    <w:lvl w:ilvl="3" w:tplc="9BD23AFC">
      <w:start w:val="1"/>
      <w:numFmt w:val="bullet"/>
      <w:lvlText w:val=""/>
      <w:lvlJc w:val="left"/>
      <w:pPr>
        <w:ind w:left="2630" w:hanging="360"/>
      </w:pPr>
      <w:rPr>
        <w:rFonts w:ascii="Symbol" w:hAnsi="Symbol" w:hint="default"/>
      </w:rPr>
    </w:lvl>
    <w:lvl w:ilvl="4" w:tplc="65D868FE">
      <w:start w:val="1"/>
      <w:numFmt w:val="bullet"/>
      <w:lvlText w:val="o"/>
      <w:lvlJc w:val="left"/>
      <w:pPr>
        <w:ind w:left="3350" w:hanging="360"/>
      </w:pPr>
      <w:rPr>
        <w:rFonts w:ascii="Courier New" w:hAnsi="Courier New" w:hint="default"/>
      </w:rPr>
    </w:lvl>
    <w:lvl w:ilvl="5" w:tplc="5742E9AA">
      <w:start w:val="1"/>
      <w:numFmt w:val="bullet"/>
      <w:lvlText w:val=""/>
      <w:lvlJc w:val="left"/>
      <w:pPr>
        <w:ind w:left="4070" w:hanging="360"/>
      </w:pPr>
      <w:rPr>
        <w:rFonts w:ascii="Wingdings" w:hAnsi="Wingdings" w:hint="default"/>
      </w:rPr>
    </w:lvl>
    <w:lvl w:ilvl="6" w:tplc="AABEC7EA">
      <w:start w:val="1"/>
      <w:numFmt w:val="bullet"/>
      <w:lvlText w:val=""/>
      <w:lvlJc w:val="left"/>
      <w:pPr>
        <w:ind w:left="4790" w:hanging="360"/>
      </w:pPr>
      <w:rPr>
        <w:rFonts w:ascii="Symbol" w:hAnsi="Symbol" w:hint="default"/>
      </w:rPr>
    </w:lvl>
    <w:lvl w:ilvl="7" w:tplc="E236D92A">
      <w:start w:val="1"/>
      <w:numFmt w:val="bullet"/>
      <w:lvlText w:val="o"/>
      <w:lvlJc w:val="left"/>
      <w:pPr>
        <w:ind w:left="5510" w:hanging="360"/>
      </w:pPr>
      <w:rPr>
        <w:rFonts w:ascii="Courier New" w:hAnsi="Courier New" w:hint="default"/>
      </w:rPr>
    </w:lvl>
    <w:lvl w:ilvl="8" w:tplc="E0E2FFBC">
      <w:start w:val="1"/>
      <w:numFmt w:val="bullet"/>
      <w:lvlText w:val=""/>
      <w:lvlJc w:val="left"/>
      <w:pPr>
        <w:ind w:left="6230" w:hanging="360"/>
      </w:pPr>
      <w:rPr>
        <w:rFonts w:ascii="Wingdings" w:hAnsi="Wingdings" w:hint="default"/>
      </w:rPr>
    </w:lvl>
  </w:abstractNum>
  <w:abstractNum w:abstractNumId="3" w15:restartNumberingAfterBreak="0">
    <w:nsid w:val="433EA091"/>
    <w:multiLevelType w:val="hybridMultilevel"/>
    <w:tmpl w:val="7DB29D88"/>
    <w:lvl w:ilvl="0" w:tplc="0E148EF4">
      <w:start w:val="1"/>
      <w:numFmt w:val="bullet"/>
      <w:lvlText w:val=""/>
      <w:lvlJc w:val="left"/>
      <w:pPr>
        <w:ind w:left="470" w:hanging="360"/>
      </w:pPr>
      <w:rPr>
        <w:rFonts w:ascii="Symbol" w:hAnsi="Symbol" w:hint="default"/>
      </w:rPr>
    </w:lvl>
    <w:lvl w:ilvl="1" w:tplc="8D50A0B0">
      <w:start w:val="1"/>
      <w:numFmt w:val="bullet"/>
      <w:lvlText w:val="o"/>
      <w:lvlJc w:val="left"/>
      <w:pPr>
        <w:ind w:left="1190" w:hanging="360"/>
      </w:pPr>
      <w:rPr>
        <w:rFonts w:ascii="Courier New" w:hAnsi="Courier New" w:hint="default"/>
      </w:rPr>
    </w:lvl>
    <w:lvl w:ilvl="2" w:tplc="19427CE4">
      <w:start w:val="1"/>
      <w:numFmt w:val="bullet"/>
      <w:lvlText w:val=""/>
      <w:lvlJc w:val="left"/>
      <w:pPr>
        <w:ind w:left="1910" w:hanging="360"/>
      </w:pPr>
      <w:rPr>
        <w:rFonts w:ascii="Wingdings" w:hAnsi="Wingdings" w:hint="default"/>
      </w:rPr>
    </w:lvl>
    <w:lvl w:ilvl="3" w:tplc="ADE4AC16">
      <w:start w:val="1"/>
      <w:numFmt w:val="bullet"/>
      <w:lvlText w:val=""/>
      <w:lvlJc w:val="left"/>
      <w:pPr>
        <w:ind w:left="2630" w:hanging="360"/>
      </w:pPr>
      <w:rPr>
        <w:rFonts w:ascii="Symbol" w:hAnsi="Symbol" w:hint="default"/>
      </w:rPr>
    </w:lvl>
    <w:lvl w:ilvl="4" w:tplc="5F6C42D8">
      <w:start w:val="1"/>
      <w:numFmt w:val="bullet"/>
      <w:lvlText w:val="o"/>
      <w:lvlJc w:val="left"/>
      <w:pPr>
        <w:ind w:left="3350" w:hanging="360"/>
      </w:pPr>
      <w:rPr>
        <w:rFonts w:ascii="Courier New" w:hAnsi="Courier New" w:hint="default"/>
      </w:rPr>
    </w:lvl>
    <w:lvl w:ilvl="5" w:tplc="C8447AE8">
      <w:start w:val="1"/>
      <w:numFmt w:val="bullet"/>
      <w:lvlText w:val=""/>
      <w:lvlJc w:val="left"/>
      <w:pPr>
        <w:ind w:left="4070" w:hanging="360"/>
      </w:pPr>
      <w:rPr>
        <w:rFonts w:ascii="Wingdings" w:hAnsi="Wingdings" w:hint="default"/>
      </w:rPr>
    </w:lvl>
    <w:lvl w:ilvl="6" w:tplc="9F48F52E">
      <w:start w:val="1"/>
      <w:numFmt w:val="bullet"/>
      <w:lvlText w:val=""/>
      <w:lvlJc w:val="left"/>
      <w:pPr>
        <w:ind w:left="4790" w:hanging="360"/>
      </w:pPr>
      <w:rPr>
        <w:rFonts w:ascii="Symbol" w:hAnsi="Symbol" w:hint="default"/>
      </w:rPr>
    </w:lvl>
    <w:lvl w:ilvl="7" w:tplc="6E8C6B5C">
      <w:start w:val="1"/>
      <w:numFmt w:val="bullet"/>
      <w:lvlText w:val="o"/>
      <w:lvlJc w:val="left"/>
      <w:pPr>
        <w:ind w:left="5510" w:hanging="360"/>
      </w:pPr>
      <w:rPr>
        <w:rFonts w:ascii="Courier New" w:hAnsi="Courier New" w:hint="default"/>
      </w:rPr>
    </w:lvl>
    <w:lvl w:ilvl="8" w:tplc="1110E698">
      <w:start w:val="1"/>
      <w:numFmt w:val="bullet"/>
      <w:lvlText w:val=""/>
      <w:lvlJc w:val="left"/>
      <w:pPr>
        <w:ind w:left="6230" w:hanging="360"/>
      </w:pPr>
      <w:rPr>
        <w:rFonts w:ascii="Wingdings" w:hAnsi="Wingdings" w:hint="default"/>
      </w:rPr>
    </w:lvl>
  </w:abstractNum>
  <w:abstractNum w:abstractNumId="4" w15:restartNumberingAfterBreak="0">
    <w:nsid w:val="4ADF233E"/>
    <w:multiLevelType w:val="hybridMultilevel"/>
    <w:tmpl w:val="68B6AAEC"/>
    <w:lvl w:ilvl="0" w:tplc="B15A4C1A">
      <w:numFmt w:val="bullet"/>
      <w:lvlText w:val=""/>
      <w:lvlJc w:val="left"/>
      <w:pPr>
        <w:ind w:left="830" w:hanging="360"/>
      </w:pPr>
      <w:rPr>
        <w:rFonts w:ascii="Symbol" w:eastAsia="Symbol" w:hAnsi="Symbol" w:cs="Symbol" w:hint="default"/>
        <w:b w:val="0"/>
        <w:bCs w:val="0"/>
        <w:i w:val="0"/>
        <w:iCs w:val="0"/>
        <w:spacing w:val="0"/>
        <w:w w:val="100"/>
        <w:sz w:val="24"/>
        <w:szCs w:val="24"/>
        <w:lang w:val="en-US" w:eastAsia="en-US" w:bidi="ar-SA"/>
      </w:rPr>
    </w:lvl>
    <w:lvl w:ilvl="1" w:tplc="0AF46DC0">
      <w:numFmt w:val="bullet"/>
      <w:lvlText w:val="•"/>
      <w:lvlJc w:val="left"/>
      <w:pPr>
        <w:ind w:left="1614" w:hanging="360"/>
      </w:pPr>
      <w:rPr>
        <w:rFonts w:hint="default"/>
        <w:lang w:val="en-US" w:eastAsia="en-US" w:bidi="ar-SA"/>
      </w:rPr>
    </w:lvl>
    <w:lvl w:ilvl="2" w:tplc="E36AF7BE">
      <w:numFmt w:val="bullet"/>
      <w:lvlText w:val="•"/>
      <w:lvlJc w:val="left"/>
      <w:pPr>
        <w:ind w:left="2389" w:hanging="360"/>
      </w:pPr>
      <w:rPr>
        <w:rFonts w:hint="default"/>
        <w:lang w:val="en-US" w:eastAsia="en-US" w:bidi="ar-SA"/>
      </w:rPr>
    </w:lvl>
    <w:lvl w:ilvl="3" w:tplc="E9923558">
      <w:numFmt w:val="bullet"/>
      <w:lvlText w:val="•"/>
      <w:lvlJc w:val="left"/>
      <w:pPr>
        <w:ind w:left="3164" w:hanging="360"/>
      </w:pPr>
      <w:rPr>
        <w:rFonts w:hint="default"/>
        <w:lang w:val="en-US" w:eastAsia="en-US" w:bidi="ar-SA"/>
      </w:rPr>
    </w:lvl>
    <w:lvl w:ilvl="4" w:tplc="B854FB92">
      <w:numFmt w:val="bullet"/>
      <w:lvlText w:val="•"/>
      <w:lvlJc w:val="left"/>
      <w:pPr>
        <w:ind w:left="3939" w:hanging="360"/>
      </w:pPr>
      <w:rPr>
        <w:rFonts w:hint="default"/>
        <w:lang w:val="en-US" w:eastAsia="en-US" w:bidi="ar-SA"/>
      </w:rPr>
    </w:lvl>
    <w:lvl w:ilvl="5" w:tplc="B414E13C">
      <w:numFmt w:val="bullet"/>
      <w:lvlText w:val="•"/>
      <w:lvlJc w:val="left"/>
      <w:pPr>
        <w:ind w:left="4714" w:hanging="360"/>
      </w:pPr>
      <w:rPr>
        <w:rFonts w:hint="default"/>
        <w:lang w:val="en-US" w:eastAsia="en-US" w:bidi="ar-SA"/>
      </w:rPr>
    </w:lvl>
    <w:lvl w:ilvl="6" w:tplc="40B4C6B0">
      <w:numFmt w:val="bullet"/>
      <w:lvlText w:val="•"/>
      <w:lvlJc w:val="left"/>
      <w:pPr>
        <w:ind w:left="5488" w:hanging="360"/>
      </w:pPr>
      <w:rPr>
        <w:rFonts w:hint="default"/>
        <w:lang w:val="en-US" w:eastAsia="en-US" w:bidi="ar-SA"/>
      </w:rPr>
    </w:lvl>
    <w:lvl w:ilvl="7" w:tplc="CF8843C8">
      <w:numFmt w:val="bullet"/>
      <w:lvlText w:val="•"/>
      <w:lvlJc w:val="left"/>
      <w:pPr>
        <w:ind w:left="6263" w:hanging="360"/>
      </w:pPr>
      <w:rPr>
        <w:rFonts w:hint="default"/>
        <w:lang w:val="en-US" w:eastAsia="en-US" w:bidi="ar-SA"/>
      </w:rPr>
    </w:lvl>
    <w:lvl w:ilvl="8" w:tplc="BCC2E14E">
      <w:numFmt w:val="bullet"/>
      <w:lvlText w:val="•"/>
      <w:lvlJc w:val="left"/>
      <w:pPr>
        <w:ind w:left="7038" w:hanging="360"/>
      </w:pPr>
      <w:rPr>
        <w:rFonts w:hint="default"/>
        <w:lang w:val="en-US" w:eastAsia="en-US" w:bidi="ar-SA"/>
      </w:rPr>
    </w:lvl>
  </w:abstractNum>
  <w:abstractNum w:abstractNumId="5" w15:restartNumberingAfterBreak="0">
    <w:nsid w:val="5C712868"/>
    <w:multiLevelType w:val="hybridMultilevel"/>
    <w:tmpl w:val="B142E8B0"/>
    <w:lvl w:ilvl="0" w:tplc="3210192E">
      <w:numFmt w:val="bullet"/>
      <w:lvlText w:val=""/>
      <w:lvlJc w:val="left"/>
      <w:pPr>
        <w:ind w:left="830" w:hanging="360"/>
      </w:pPr>
      <w:rPr>
        <w:rFonts w:ascii="Symbol" w:eastAsia="Symbol" w:hAnsi="Symbol" w:cs="Symbol" w:hint="default"/>
        <w:b w:val="0"/>
        <w:bCs w:val="0"/>
        <w:i w:val="0"/>
        <w:iCs w:val="0"/>
        <w:spacing w:val="0"/>
        <w:w w:val="100"/>
        <w:sz w:val="24"/>
        <w:szCs w:val="24"/>
        <w:lang w:val="en-US" w:eastAsia="en-US" w:bidi="ar-SA"/>
      </w:rPr>
    </w:lvl>
    <w:lvl w:ilvl="1" w:tplc="4F4C72CC">
      <w:numFmt w:val="bullet"/>
      <w:lvlText w:val="•"/>
      <w:lvlJc w:val="left"/>
      <w:pPr>
        <w:ind w:left="1614" w:hanging="360"/>
      </w:pPr>
      <w:rPr>
        <w:rFonts w:hint="default"/>
        <w:lang w:val="en-US" w:eastAsia="en-US" w:bidi="ar-SA"/>
      </w:rPr>
    </w:lvl>
    <w:lvl w:ilvl="2" w:tplc="74F2E1DC">
      <w:numFmt w:val="bullet"/>
      <w:lvlText w:val="•"/>
      <w:lvlJc w:val="left"/>
      <w:pPr>
        <w:ind w:left="2389" w:hanging="360"/>
      </w:pPr>
      <w:rPr>
        <w:rFonts w:hint="default"/>
        <w:lang w:val="en-US" w:eastAsia="en-US" w:bidi="ar-SA"/>
      </w:rPr>
    </w:lvl>
    <w:lvl w:ilvl="3" w:tplc="4BA8D3AA">
      <w:numFmt w:val="bullet"/>
      <w:lvlText w:val="•"/>
      <w:lvlJc w:val="left"/>
      <w:pPr>
        <w:ind w:left="3164" w:hanging="360"/>
      </w:pPr>
      <w:rPr>
        <w:rFonts w:hint="default"/>
        <w:lang w:val="en-US" w:eastAsia="en-US" w:bidi="ar-SA"/>
      </w:rPr>
    </w:lvl>
    <w:lvl w:ilvl="4" w:tplc="A6720D86">
      <w:numFmt w:val="bullet"/>
      <w:lvlText w:val="•"/>
      <w:lvlJc w:val="left"/>
      <w:pPr>
        <w:ind w:left="3939" w:hanging="360"/>
      </w:pPr>
      <w:rPr>
        <w:rFonts w:hint="default"/>
        <w:lang w:val="en-US" w:eastAsia="en-US" w:bidi="ar-SA"/>
      </w:rPr>
    </w:lvl>
    <w:lvl w:ilvl="5" w:tplc="23888F44">
      <w:numFmt w:val="bullet"/>
      <w:lvlText w:val="•"/>
      <w:lvlJc w:val="left"/>
      <w:pPr>
        <w:ind w:left="4714" w:hanging="360"/>
      </w:pPr>
      <w:rPr>
        <w:rFonts w:hint="default"/>
        <w:lang w:val="en-US" w:eastAsia="en-US" w:bidi="ar-SA"/>
      </w:rPr>
    </w:lvl>
    <w:lvl w:ilvl="6" w:tplc="86C482B0">
      <w:numFmt w:val="bullet"/>
      <w:lvlText w:val="•"/>
      <w:lvlJc w:val="left"/>
      <w:pPr>
        <w:ind w:left="5488" w:hanging="360"/>
      </w:pPr>
      <w:rPr>
        <w:rFonts w:hint="default"/>
        <w:lang w:val="en-US" w:eastAsia="en-US" w:bidi="ar-SA"/>
      </w:rPr>
    </w:lvl>
    <w:lvl w:ilvl="7" w:tplc="066EEABE">
      <w:numFmt w:val="bullet"/>
      <w:lvlText w:val="•"/>
      <w:lvlJc w:val="left"/>
      <w:pPr>
        <w:ind w:left="6263" w:hanging="360"/>
      </w:pPr>
      <w:rPr>
        <w:rFonts w:hint="default"/>
        <w:lang w:val="en-US" w:eastAsia="en-US" w:bidi="ar-SA"/>
      </w:rPr>
    </w:lvl>
    <w:lvl w:ilvl="8" w:tplc="1A160C58">
      <w:numFmt w:val="bullet"/>
      <w:lvlText w:val="•"/>
      <w:lvlJc w:val="left"/>
      <w:pPr>
        <w:ind w:left="7038" w:hanging="360"/>
      </w:pPr>
      <w:rPr>
        <w:rFonts w:hint="default"/>
        <w:lang w:val="en-US" w:eastAsia="en-US" w:bidi="ar-SA"/>
      </w:rPr>
    </w:lvl>
  </w:abstractNum>
  <w:num w:numId="1" w16cid:durableId="1320110973">
    <w:abstractNumId w:val="5"/>
  </w:num>
  <w:num w:numId="2" w16cid:durableId="107430365">
    <w:abstractNumId w:val="1"/>
  </w:num>
  <w:num w:numId="3" w16cid:durableId="42947104">
    <w:abstractNumId w:val="0"/>
  </w:num>
  <w:num w:numId="4" w16cid:durableId="1671104930">
    <w:abstractNumId w:val="4"/>
  </w:num>
  <w:num w:numId="5" w16cid:durableId="923800548">
    <w:abstractNumId w:val="2"/>
  </w:num>
  <w:num w:numId="6" w16cid:durableId="17162002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860"/>
    <w:rsid w:val="00003048"/>
    <w:rsid w:val="00045EBA"/>
    <w:rsid w:val="000D327C"/>
    <w:rsid w:val="001528C8"/>
    <w:rsid w:val="0017569E"/>
    <w:rsid w:val="00206DBA"/>
    <w:rsid w:val="002467CF"/>
    <w:rsid w:val="00254256"/>
    <w:rsid w:val="00266860"/>
    <w:rsid w:val="002D7112"/>
    <w:rsid w:val="002F11AB"/>
    <w:rsid w:val="002F57E4"/>
    <w:rsid w:val="003235D5"/>
    <w:rsid w:val="00360BE2"/>
    <w:rsid w:val="00383CA0"/>
    <w:rsid w:val="00387C03"/>
    <w:rsid w:val="003B395A"/>
    <w:rsid w:val="003E15AC"/>
    <w:rsid w:val="00435C0A"/>
    <w:rsid w:val="0045274B"/>
    <w:rsid w:val="004F7C28"/>
    <w:rsid w:val="005147BF"/>
    <w:rsid w:val="0051CB62"/>
    <w:rsid w:val="0053287D"/>
    <w:rsid w:val="005513AC"/>
    <w:rsid w:val="00570C4E"/>
    <w:rsid w:val="00577CBE"/>
    <w:rsid w:val="005827EC"/>
    <w:rsid w:val="005F56EB"/>
    <w:rsid w:val="005F7D57"/>
    <w:rsid w:val="00672E98"/>
    <w:rsid w:val="00681F83"/>
    <w:rsid w:val="00691D3F"/>
    <w:rsid w:val="00692668"/>
    <w:rsid w:val="00712CEB"/>
    <w:rsid w:val="00767D6B"/>
    <w:rsid w:val="00797700"/>
    <w:rsid w:val="007A2104"/>
    <w:rsid w:val="007C3F25"/>
    <w:rsid w:val="007D2A15"/>
    <w:rsid w:val="007F1040"/>
    <w:rsid w:val="007F7AF9"/>
    <w:rsid w:val="00825385"/>
    <w:rsid w:val="00834817"/>
    <w:rsid w:val="0084604C"/>
    <w:rsid w:val="00876386"/>
    <w:rsid w:val="0088355D"/>
    <w:rsid w:val="008B1875"/>
    <w:rsid w:val="008E5447"/>
    <w:rsid w:val="008F0ECB"/>
    <w:rsid w:val="00902C53"/>
    <w:rsid w:val="00975B83"/>
    <w:rsid w:val="00982382"/>
    <w:rsid w:val="009C47C7"/>
    <w:rsid w:val="009C508F"/>
    <w:rsid w:val="009F4955"/>
    <w:rsid w:val="00A524ED"/>
    <w:rsid w:val="00A90DC7"/>
    <w:rsid w:val="00AA4E56"/>
    <w:rsid w:val="00B2175D"/>
    <w:rsid w:val="00B2540A"/>
    <w:rsid w:val="00B327B6"/>
    <w:rsid w:val="00B4664B"/>
    <w:rsid w:val="00B527AF"/>
    <w:rsid w:val="00BE7786"/>
    <w:rsid w:val="00BF04FC"/>
    <w:rsid w:val="00BF5C82"/>
    <w:rsid w:val="00CE7568"/>
    <w:rsid w:val="00D2560D"/>
    <w:rsid w:val="00D85DED"/>
    <w:rsid w:val="00E64BE7"/>
    <w:rsid w:val="00E74242"/>
    <w:rsid w:val="00EA24D2"/>
    <w:rsid w:val="00EB16DB"/>
    <w:rsid w:val="00EF48DD"/>
    <w:rsid w:val="00F07F02"/>
    <w:rsid w:val="00F64361"/>
    <w:rsid w:val="00F77222"/>
    <w:rsid w:val="00FA5AE2"/>
    <w:rsid w:val="00FE6A0D"/>
    <w:rsid w:val="0567C706"/>
    <w:rsid w:val="059EB5E0"/>
    <w:rsid w:val="06BE1734"/>
    <w:rsid w:val="090F3213"/>
    <w:rsid w:val="0C9E79E3"/>
    <w:rsid w:val="0D046DA6"/>
    <w:rsid w:val="102BDF42"/>
    <w:rsid w:val="13696F0E"/>
    <w:rsid w:val="15354404"/>
    <w:rsid w:val="15D8032B"/>
    <w:rsid w:val="17238694"/>
    <w:rsid w:val="1B63C7F9"/>
    <w:rsid w:val="1EB882BE"/>
    <w:rsid w:val="22E838C9"/>
    <w:rsid w:val="23D8EF6F"/>
    <w:rsid w:val="24B01777"/>
    <w:rsid w:val="2647A24D"/>
    <w:rsid w:val="2BE61BC7"/>
    <w:rsid w:val="3727A891"/>
    <w:rsid w:val="3A7C387E"/>
    <w:rsid w:val="419CC81C"/>
    <w:rsid w:val="513A6FAD"/>
    <w:rsid w:val="514075E2"/>
    <w:rsid w:val="51FBA626"/>
    <w:rsid w:val="5363FFA7"/>
    <w:rsid w:val="555534EB"/>
    <w:rsid w:val="566976AD"/>
    <w:rsid w:val="5BBBA97B"/>
    <w:rsid w:val="5EA30DFE"/>
    <w:rsid w:val="60E0849E"/>
    <w:rsid w:val="64C8E064"/>
    <w:rsid w:val="6BE545A9"/>
    <w:rsid w:val="6C45EE6B"/>
    <w:rsid w:val="6FA4EDC2"/>
    <w:rsid w:val="7236318D"/>
    <w:rsid w:val="728EE439"/>
    <w:rsid w:val="738BDFFF"/>
    <w:rsid w:val="742912B6"/>
    <w:rsid w:val="761F6E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51037"/>
  <w15:docId w15:val="{69A92BD5-3034-4C66-AF71-240885755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
    </w:pPr>
    <w:rPr>
      <w:rFonts w:ascii="Arial" w:eastAsia="Arial" w:hAnsi="Arial" w:cs="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semiHidden/>
    <w:unhideWhenUsed/>
    <w:rsid w:val="00CE7568"/>
    <w:pPr>
      <w:tabs>
        <w:tab w:val="center" w:pos="4680"/>
        <w:tab w:val="right" w:pos="9360"/>
      </w:tabs>
    </w:pPr>
  </w:style>
  <w:style w:type="character" w:customStyle="1" w:styleId="HeaderChar">
    <w:name w:val="Header Char"/>
    <w:basedOn w:val="DefaultParagraphFont"/>
    <w:link w:val="Header"/>
    <w:uiPriority w:val="99"/>
    <w:semiHidden/>
    <w:rsid w:val="00CE7568"/>
    <w:rPr>
      <w:rFonts w:ascii="Times New Roman" w:eastAsia="Times New Roman" w:hAnsi="Times New Roman" w:cs="Times New Roman"/>
    </w:rPr>
  </w:style>
  <w:style w:type="paragraph" w:styleId="Footer">
    <w:name w:val="footer"/>
    <w:basedOn w:val="Normal"/>
    <w:link w:val="FooterChar"/>
    <w:uiPriority w:val="99"/>
    <w:semiHidden/>
    <w:unhideWhenUsed/>
    <w:rsid w:val="00CE7568"/>
    <w:pPr>
      <w:tabs>
        <w:tab w:val="center" w:pos="4680"/>
        <w:tab w:val="right" w:pos="9360"/>
      </w:tabs>
    </w:pPr>
  </w:style>
  <w:style w:type="character" w:customStyle="1" w:styleId="FooterChar">
    <w:name w:val="Footer Char"/>
    <w:basedOn w:val="DefaultParagraphFont"/>
    <w:link w:val="Footer"/>
    <w:uiPriority w:val="99"/>
    <w:semiHidden/>
    <w:rsid w:val="00CE756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750</Words>
  <Characters>4279</Characters>
  <Application>Microsoft Office Word</Application>
  <DocSecurity>4</DocSecurity>
  <Lines>35</Lines>
  <Paragraphs>10</Paragraphs>
  <ScaleCrop>false</ScaleCrop>
  <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Kane</dc:creator>
  <cp:keywords/>
  <cp:lastModifiedBy>Edgar Zepeda</cp:lastModifiedBy>
  <cp:revision>42</cp:revision>
  <dcterms:created xsi:type="dcterms:W3CDTF">2025-01-24T00:30:00Z</dcterms:created>
  <dcterms:modified xsi:type="dcterms:W3CDTF">2025-02-26T20:30:00Z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2024-11-07T00:00:00Z</vt:filetime>
  </property>
  <property fmtid="{D5CDD505-2E9C-101B-9397-08002B2CF9AE}" pid="3" name="Creator">
    <vt:lpwstr>Microsoft Word</vt:lpwstr>
  </property>
  <property fmtid="{D5CDD505-2E9C-101B-9397-08002B2CF9AE}" pid="4" name="LastSaved">
    <vt:filetime>2024-11-07T00:00:00Z</vt:filetime>
  </property>
</Properties>
</file>