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A0F9" w14:textId="246F1E74" w:rsidR="00765AE0" w:rsidRPr="00C00742" w:rsidRDefault="00765AE0" w:rsidP="00F74FDA">
      <w:pPr>
        <w:shd w:val="clear" w:color="auto" w:fill="FFFFFF"/>
        <w:spacing w:after="0" w:line="240" w:lineRule="auto"/>
        <w:jc w:val="center"/>
        <w:rPr>
          <w:rFonts w:ascii="Arial" w:eastAsia="Times New Roman" w:hAnsi="Arial" w:cs="Arial"/>
          <w:b/>
          <w:bCs/>
          <w:color w:val="222222"/>
          <w:sz w:val="24"/>
          <w:szCs w:val="24"/>
        </w:rPr>
      </w:pPr>
      <w:r w:rsidRPr="00C00742">
        <w:rPr>
          <w:rFonts w:ascii="Arial" w:eastAsia="Times New Roman" w:hAnsi="Arial" w:cs="Arial"/>
          <w:b/>
          <w:bCs/>
          <w:color w:val="222222"/>
          <w:sz w:val="24"/>
          <w:szCs w:val="24"/>
          <w:u w:val="single"/>
        </w:rPr>
        <w:t>Proposed Changes</w:t>
      </w:r>
      <w:r w:rsidR="00F74FDA" w:rsidRPr="00C00742">
        <w:rPr>
          <w:rFonts w:ascii="Arial" w:eastAsia="Times New Roman" w:hAnsi="Arial" w:cs="Arial"/>
          <w:b/>
          <w:bCs/>
          <w:color w:val="222222"/>
          <w:sz w:val="24"/>
          <w:szCs w:val="24"/>
          <w:u w:val="single"/>
        </w:rPr>
        <w:t xml:space="preserve"> for </w:t>
      </w:r>
      <w:r w:rsidR="00742C79" w:rsidRPr="00C00742">
        <w:rPr>
          <w:rFonts w:ascii="Arial" w:eastAsia="Times New Roman" w:hAnsi="Arial" w:cs="Arial"/>
          <w:b/>
          <w:bCs/>
          <w:color w:val="222222"/>
          <w:sz w:val="24"/>
          <w:szCs w:val="24"/>
          <w:u w:val="single"/>
        </w:rPr>
        <w:t>Financial and Accounting Policies and Procedures (May 2023)</w:t>
      </w:r>
      <w:r w:rsidR="00742C79" w:rsidRPr="00C00742">
        <w:rPr>
          <w:rFonts w:ascii="Arial" w:eastAsia="Times New Roman" w:hAnsi="Arial" w:cs="Arial"/>
          <w:b/>
          <w:bCs/>
          <w:color w:val="222222"/>
          <w:sz w:val="24"/>
          <w:szCs w:val="24"/>
          <w:u w:val="single"/>
        </w:rPr>
        <w:cr/>
      </w:r>
    </w:p>
    <w:p w14:paraId="4FDC5DC7"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540675A8"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b/>
          <w:bCs/>
          <w:color w:val="222222"/>
          <w:sz w:val="24"/>
          <w:szCs w:val="24"/>
        </w:rPr>
        <w:t>Oversight of Operating Funds (page 4):</w:t>
      </w:r>
    </w:p>
    <w:p w14:paraId="16DC8A1F"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10B44BC0" w14:textId="77777777" w:rsidR="00F74FDA" w:rsidRDefault="00765AE0" w:rsidP="00F74FDA">
      <w:pPr>
        <w:shd w:val="clear" w:color="auto" w:fill="FFFFFF"/>
        <w:spacing w:after="0" w:line="240" w:lineRule="auto"/>
        <w:ind w:firstLine="720"/>
        <w:rPr>
          <w:rFonts w:ascii="Arial" w:eastAsia="Times New Roman" w:hAnsi="Arial" w:cs="Arial"/>
          <w:color w:val="222222"/>
          <w:sz w:val="24"/>
          <w:szCs w:val="24"/>
        </w:rPr>
      </w:pPr>
      <w:r w:rsidRPr="00AE6EA2">
        <w:rPr>
          <w:rFonts w:ascii="Arial" w:eastAsia="Times New Roman" w:hAnsi="Arial" w:cs="Arial"/>
          <w:color w:val="222222"/>
          <w:sz w:val="24"/>
          <w:szCs w:val="24"/>
        </w:rPr>
        <w:t xml:space="preserve">We recommend raising the </w:t>
      </w:r>
      <w:r w:rsidR="00396FAA">
        <w:rPr>
          <w:rFonts w:ascii="Arial" w:eastAsia="Times New Roman" w:hAnsi="Arial" w:cs="Arial"/>
          <w:color w:val="222222"/>
          <w:sz w:val="24"/>
          <w:szCs w:val="24"/>
        </w:rPr>
        <w:t xml:space="preserve">current </w:t>
      </w:r>
      <w:r w:rsidRPr="00AE6EA2">
        <w:rPr>
          <w:rFonts w:ascii="Arial" w:eastAsia="Times New Roman" w:hAnsi="Arial" w:cs="Arial"/>
          <w:color w:val="222222"/>
          <w:sz w:val="24"/>
          <w:szCs w:val="24"/>
        </w:rPr>
        <w:t>operating account minimum balance from $50,000 to $360,000, which would cover three months of payroll</w:t>
      </w:r>
      <w:r w:rsidR="00D3203B">
        <w:rPr>
          <w:rFonts w:ascii="Arial" w:eastAsia="Times New Roman" w:hAnsi="Arial" w:cs="Arial"/>
          <w:color w:val="222222"/>
          <w:sz w:val="24"/>
          <w:szCs w:val="24"/>
        </w:rPr>
        <w:t xml:space="preserve">.  </w:t>
      </w:r>
    </w:p>
    <w:p w14:paraId="4F2159B5" w14:textId="77777777" w:rsidR="00F74FDA" w:rsidRDefault="00F74FDA" w:rsidP="00F74FDA">
      <w:pPr>
        <w:shd w:val="clear" w:color="auto" w:fill="FFFFFF"/>
        <w:spacing w:after="0" w:line="240" w:lineRule="auto"/>
        <w:ind w:firstLine="720"/>
        <w:rPr>
          <w:rFonts w:ascii="Arial" w:eastAsia="Times New Roman" w:hAnsi="Arial" w:cs="Arial"/>
          <w:color w:val="222222"/>
          <w:sz w:val="24"/>
          <w:szCs w:val="24"/>
        </w:rPr>
      </w:pPr>
    </w:p>
    <w:p w14:paraId="25AB83CE" w14:textId="3F08BEBD" w:rsidR="00765AE0" w:rsidRDefault="00D3203B" w:rsidP="00F74FDA">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Also </w:t>
      </w:r>
      <w:r w:rsidR="006C4441">
        <w:rPr>
          <w:rFonts w:ascii="Arial" w:eastAsia="Times New Roman" w:hAnsi="Arial" w:cs="Arial"/>
          <w:color w:val="222222"/>
          <w:sz w:val="24"/>
          <w:szCs w:val="24"/>
        </w:rPr>
        <w:t>edit the following paragraph that MMJ should alert the Finance Committee to “</w:t>
      </w:r>
      <w:r w:rsidRPr="00324FF9">
        <w:rPr>
          <w:rFonts w:ascii="Arial" w:eastAsia="Times New Roman" w:hAnsi="Arial" w:cs="Arial"/>
          <w:i/>
          <w:iCs/>
          <w:color w:val="222222"/>
          <w:sz w:val="24"/>
          <w:szCs w:val="24"/>
        </w:rPr>
        <w:t>explore options to address the potential cash shortfall</w:t>
      </w:r>
      <w:r w:rsidR="006C4441" w:rsidRPr="00324FF9">
        <w:rPr>
          <w:rFonts w:ascii="Arial" w:eastAsia="Times New Roman" w:hAnsi="Arial" w:cs="Arial"/>
          <w:i/>
          <w:iCs/>
          <w:color w:val="222222"/>
          <w:sz w:val="24"/>
          <w:szCs w:val="24"/>
        </w:rPr>
        <w:t>”</w:t>
      </w:r>
      <w:r w:rsidR="006C4441">
        <w:rPr>
          <w:rFonts w:ascii="Arial" w:eastAsia="Times New Roman" w:hAnsi="Arial" w:cs="Arial"/>
          <w:color w:val="222222"/>
          <w:sz w:val="24"/>
          <w:szCs w:val="24"/>
        </w:rPr>
        <w:t xml:space="preserve"> rather than</w:t>
      </w:r>
      <w:r w:rsidR="00F74FDA">
        <w:rPr>
          <w:rFonts w:ascii="Arial" w:eastAsia="Times New Roman" w:hAnsi="Arial" w:cs="Arial"/>
          <w:color w:val="222222"/>
          <w:sz w:val="24"/>
          <w:szCs w:val="24"/>
        </w:rPr>
        <w:t xml:space="preserve"> the current</w:t>
      </w:r>
      <w:r w:rsidR="001844EB">
        <w:rPr>
          <w:rFonts w:ascii="Arial" w:eastAsia="Times New Roman" w:hAnsi="Arial" w:cs="Arial"/>
          <w:color w:val="222222"/>
          <w:sz w:val="24"/>
          <w:szCs w:val="24"/>
        </w:rPr>
        <w:t xml:space="preserve"> “</w:t>
      </w:r>
      <w:r w:rsidR="001844EB" w:rsidRPr="001844EB">
        <w:rPr>
          <w:rFonts w:ascii="Arial" w:eastAsia="Times New Roman" w:hAnsi="Arial" w:cs="Arial"/>
          <w:color w:val="222222"/>
          <w:sz w:val="24"/>
          <w:szCs w:val="24"/>
        </w:rPr>
        <w:t xml:space="preserve">obtain approval to </w:t>
      </w:r>
      <w:r w:rsidR="00D51CA8">
        <w:rPr>
          <w:rFonts w:ascii="Arial" w:eastAsia="Times New Roman" w:hAnsi="Arial" w:cs="Arial"/>
          <w:color w:val="222222"/>
          <w:sz w:val="24"/>
          <w:szCs w:val="24"/>
        </w:rPr>
        <w:t>‘</w:t>
      </w:r>
      <w:r w:rsidR="001844EB" w:rsidRPr="001844EB">
        <w:rPr>
          <w:rFonts w:ascii="Arial" w:eastAsia="Times New Roman" w:hAnsi="Arial" w:cs="Arial"/>
          <w:color w:val="222222"/>
          <w:sz w:val="24"/>
          <w:szCs w:val="24"/>
        </w:rPr>
        <w:t>borrow</w:t>
      </w:r>
      <w:r w:rsidR="00D51CA8">
        <w:rPr>
          <w:rFonts w:ascii="Arial" w:eastAsia="Times New Roman" w:hAnsi="Arial" w:cs="Arial"/>
          <w:color w:val="222222"/>
          <w:sz w:val="24"/>
          <w:szCs w:val="24"/>
        </w:rPr>
        <w:t>’</w:t>
      </w:r>
      <w:r w:rsidR="001844EB" w:rsidRPr="001844EB">
        <w:rPr>
          <w:rFonts w:ascii="Arial" w:eastAsia="Times New Roman" w:hAnsi="Arial" w:cs="Arial"/>
          <w:color w:val="222222"/>
          <w:sz w:val="24"/>
          <w:szCs w:val="24"/>
        </w:rPr>
        <w:t xml:space="preserve"> under the bank line of credit or</w:t>
      </w:r>
      <w:r w:rsidR="00F74FDA">
        <w:rPr>
          <w:rFonts w:ascii="Arial" w:eastAsia="Times New Roman" w:hAnsi="Arial" w:cs="Arial"/>
          <w:color w:val="222222"/>
          <w:sz w:val="24"/>
          <w:szCs w:val="24"/>
        </w:rPr>
        <w:t xml:space="preserve"> </w:t>
      </w:r>
      <w:r w:rsidR="00D51CA8">
        <w:rPr>
          <w:rFonts w:ascii="Arial" w:eastAsia="Times New Roman" w:hAnsi="Arial" w:cs="Arial"/>
          <w:color w:val="222222"/>
          <w:sz w:val="24"/>
          <w:szCs w:val="24"/>
        </w:rPr>
        <w:t>‘</w:t>
      </w:r>
      <w:r w:rsidR="001844EB" w:rsidRPr="001844EB">
        <w:rPr>
          <w:rFonts w:ascii="Arial" w:eastAsia="Times New Roman" w:hAnsi="Arial" w:cs="Arial"/>
          <w:color w:val="222222"/>
          <w:sz w:val="24"/>
          <w:szCs w:val="24"/>
        </w:rPr>
        <w:t>borrow</w:t>
      </w:r>
      <w:r w:rsidR="00D51CA8">
        <w:rPr>
          <w:rFonts w:ascii="Arial" w:eastAsia="Times New Roman" w:hAnsi="Arial" w:cs="Arial"/>
          <w:color w:val="222222"/>
          <w:sz w:val="24"/>
          <w:szCs w:val="24"/>
        </w:rPr>
        <w:t>’</w:t>
      </w:r>
      <w:r w:rsidR="001844EB" w:rsidRPr="001844EB">
        <w:rPr>
          <w:rFonts w:ascii="Arial" w:eastAsia="Times New Roman" w:hAnsi="Arial" w:cs="Arial"/>
          <w:color w:val="222222"/>
          <w:sz w:val="24"/>
          <w:szCs w:val="24"/>
        </w:rPr>
        <w:t xml:space="preserve"> from the reserve funds</w:t>
      </w:r>
      <w:r w:rsidR="00F74FDA">
        <w:rPr>
          <w:rFonts w:ascii="Arial" w:eastAsia="Times New Roman" w:hAnsi="Arial" w:cs="Arial"/>
          <w:color w:val="222222"/>
          <w:sz w:val="24"/>
          <w:szCs w:val="24"/>
        </w:rPr>
        <w:t>”</w:t>
      </w:r>
      <w:r w:rsidR="0038168E">
        <w:rPr>
          <w:rFonts w:ascii="Arial" w:eastAsia="Times New Roman" w:hAnsi="Arial" w:cs="Arial"/>
          <w:color w:val="222222"/>
          <w:sz w:val="24"/>
          <w:szCs w:val="24"/>
        </w:rPr>
        <w:t xml:space="preserve"> </w:t>
      </w:r>
      <w:r w:rsidR="00BD6DFD">
        <w:rPr>
          <w:rFonts w:ascii="Arial" w:eastAsia="Times New Roman" w:hAnsi="Arial" w:cs="Arial"/>
          <w:color w:val="222222"/>
          <w:sz w:val="24"/>
          <w:szCs w:val="24"/>
        </w:rPr>
        <w:t xml:space="preserve">since there may be other options to consider.  </w:t>
      </w:r>
    </w:p>
    <w:p w14:paraId="7D696AD0" w14:textId="77777777" w:rsidR="00D3203B" w:rsidRDefault="00D3203B" w:rsidP="00765AE0">
      <w:pPr>
        <w:shd w:val="clear" w:color="auto" w:fill="FFFFFF"/>
        <w:spacing w:after="0" w:line="240" w:lineRule="auto"/>
        <w:rPr>
          <w:rFonts w:ascii="Arial" w:eastAsia="Times New Roman" w:hAnsi="Arial" w:cs="Arial"/>
          <w:color w:val="222222"/>
          <w:sz w:val="24"/>
          <w:szCs w:val="24"/>
        </w:rPr>
      </w:pPr>
    </w:p>
    <w:p w14:paraId="3FEC46AF" w14:textId="47BB744C"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66608109"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b/>
          <w:bCs/>
          <w:color w:val="222222"/>
          <w:sz w:val="24"/>
          <w:szCs w:val="24"/>
        </w:rPr>
        <w:t>Diversification of Bank Deposits (page 5):</w:t>
      </w:r>
    </w:p>
    <w:p w14:paraId="1F4331D4"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6FDB59A5" w14:textId="77777777" w:rsidR="00765AE0"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Our policy states that “the bank which holds Carver’s operating account may not also hold any other funds”. We recommend deleting that sentence as, in practice, we have four accounts at our main bank (Tompkins Community Bank).</w:t>
      </w:r>
    </w:p>
    <w:p w14:paraId="0A590990" w14:textId="77777777" w:rsidR="00E04672" w:rsidRPr="00AE6EA2" w:rsidRDefault="00E04672" w:rsidP="00765AE0">
      <w:pPr>
        <w:shd w:val="clear" w:color="auto" w:fill="FFFFFF"/>
        <w:spacing w:after="0" w:line="240" w:lineRule="auto"/>
        <w:rPr>
          <w:rFonts w:ascii="Arial" w:eastAsia="Times New Roman" w:hAnsi="Arial" w:cs="Arial"/>
          <w:color w:val="222222"/>
          <w:sz w:val="24"/>
          <w:szCs w:val="24"/>
        </w:rPr>
      </w:pPr>
    </w:p>
    <w:p w14:paraId="4D0B01A8" w14:textId="4DF08F8D"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xml:space="preserve">            Please note that recently we signed an </w:t>
      </w:r>
      <w:proofErr w:type="spellStart"/>
      <w:r w:rsidRPr="00AE6EA2">
        <w:rPr>
          <w:rFonts w:ascii="Arial" w:eastAsia="Times New Roman" w:hAnsi="Arial" w:cs="Arial"/>
          <w:color w:val="222222"/>
          <w:sz w:val="24"/>
          <w:szCs w:val="24"/>
        </w:rPr>
        <w:t>IntraFi</w:t>
      </w:r>
      <w:proofErr w:type="spellEnd"/>
      <w:r w:rsidRPr="00AE6EA2">
        <w:rPr>
          <w:rFonts w:ascii="Arial" w:eastAsia="Times New Roman" w:hAnsi="Arial" w:cs="Arial"/>
          <w:color w:val="222222"/>
          <w:sz w:val="24"/>
          <w:szCs w:val="24"/>
        </w:rPr>
        <w:t xml:space="preserve"> Network Deposit Placement Agreement to ensure that all funds at the bank are FDIC insured.</w:t>
      </w:r>
    </w:p>
    <w:p w14:paraId="3A4B6778"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79CD2D79"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4F5674B7"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b/>
          <w:bCs/>
          <w:color w:val="222222"/>
          <w:sz w:val="24"/>
          <w:szCs w:val="24"/>
        </w:rPr>
        <w:t>Expenditure Authorization Policy (pages 6 &amp; 7)</w:t>
      </w:r>
    </w:p>
    <w:p w14:paraId="42C870C3"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1E9AD257"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Our policy currently states that any non-budgeted expense (or overage) that exceeds $5,000 must be reported promptly to the Finance Committee and amounts over $10,000 to the Board.</w:t>
      </w:r>
    </w:p>
    <w:p w14:paraId="348423DB"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1DA9AA92" w14:textId="77777777" w:rsidR="00095DA3" w:rsidRDefault="00765AE0" w:rsidP="00095DA3">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xml:space="preserve">            We recommend adding the following language to clarify that management may need to spend </w:t>
      </w:r>
      <w:r w:rsidRPr="00E52303">
        <w:rPr>
          <w:rFonts w:ascii="Arial" w:eastAsia="Times New Roman" w:hAnsi="Arial" w:cs="Arial"/>
          <w:color w:val="222222"/>
          <w:sz w:val="24"/>
          <w:szCs w:val="24"/>
          <w:u w:val="single"/>
        </w:rPr>
        <w:t>restricted</w:t>
      </w:r>
      <w:r w:rsidRPr="00AE6EA2">
        <w:rPr>
          <w:rFonts w:ascii="Arial" w:eastAsia="Times New Roman" w:hAnsi="Arial" w:cs="Arial"/>
          <w:color w:val="222222"/>
          <w:sz w:val="24"/>
          <w:szCs w:val="24"/>
        </w:rPr>
        <w:t xml:space="preserve"> gifts that are made after the budget is complete:</w:t>
      </w:r>
    </w:p>
    <w:p w14:paraId="7DCDBBB0" w14:textId="77777777" w:rsidR="00095DA3" w:rsidRDefault="00095DA3" w:rsidP="00095DA3">
      <w:pPr>
        <w:shd w:val="clear" w:color="auto" w:fill="FFFFFF"/>
        <w:spacing w:after="0" w:line="240" w:lineRule="auto"/>
        <w:rPr>
          <w:rFonts w:ascii="Arial" w:eastAsia="Times New Roman" w:hAnsi="Arial" w:cs="Arial"/>
          <w:color w:val="222222"/>
          <w:sz w:val="24"/>
          <w:szCs w:val="24"/>
        </w:rPr>
      </w:pPr>
    </w:p>
    <w:p w14:paraId="471114DF" w14:textId="61D30837" w:rsidR="00765AE0" w:rsidRPr="00AE6EA2" w:rsidRDefault="00765AE0" w:rsidP="00095DA3">
      <w:pPr>
        <w:shd w:val="clear" w:color="auto" w:fill="FFFFFF"/>
        <w:spacing w:after="0" w:line="240" w:lineRule="auto"/>
        <w:ind w:firstLine="720"/>
        <w:rPr>
          <w:rFonts w:ascii="Arial" w:eastAsia="Times New Roman" w:hAnsi="Arial" w:cs="Arial"/>
          <w:color w:val="222222"/>
          <w:sz w:val="24"/>
          <w:szCs w:val="24"/>
        </w:rPr>
      </w:pPr>
      <w:r w:rsidRPr="00AE6EA2">
        <w:rPr>
          <w:rFonts w:ascii="Arial" w:eastAsia="Times New Roman" w:hAnsi="Arial" w:cs="Arial"/>
          <w:i/>
          <w:iCs/>
          <w:color w:val="222222"/>
          <w:sz w:val="24"/>
          <w:szCs w:val="24"/>
        </w:rPr>
        <w:t xml:space="preserve">The exception to this policy is spending of restricted gifts, </w:t>
      </w:r>
      <w:proofErr w:type="gramStart"/>
      <w:r w:rsidRPr="00AE6EA2">
        <w:rPr>
          <w:rFonts w:ascii="Arial" w:eastAsia="Times New Roman" w:hAnsi="Arial" w:cs="Arial"/>
          <w:i/>
          <w:iCs/>
          <w:color w:val="222222"/>
          <w:sz w:val="24"/>
          <w:szCs w:val="24"/>
        </w:rPr>
        <w:t>e.g.</w:t>
      </w:r>
      <w:proofErr w:type="gramEnd"/>
      <w:r w:rsidRPr="00AE6EA2">
        <w:rPr>
          <w:rFonts w:ascii="Arial" w:eastAsia="Times New Roman" w:hAnsi="Arial" w:cs="Arial"/>
          <w:i/>
          <w:iCs/>
          <w:color w:val="222222"/>
          <w:sz w:val="24"/>
          <w:szCs w:val="24"/>
        </w:rPr>
        <w:t xml:space="preserve"> monies that have been contributed with a request that they be spent on a specific item or program.  These contributions are recorded and reported by the Development Department and coded as restricted gifts in Quick Books.  Management is responsible for monitoring the spending of restricted gifts to ensure that the </w:t>
      </w:r>
      <w:r w:rsidR="00095DA3">
        <w:rPr>
          <w:rFonts w:ascii="Arial" w:eastAsia="Times New Roman" w:hAnsi="Arial" w:cs="Arial"/>
          <w:i/>
          <w:iCs/>
          <w:color w:val="222222"/>
          <w:sz w:val="24"/>
          <w:szCs w:val="24"/>
        </w:rPr>
        <w:t xml:space="preserve">spend </w:t>
      </w:r>
      <w:r w:rsidRPr="00AE6EA2">
        <w:rPr>
          <w:rFonts w:ascii="Arial" w:eastAsia="Times New Roman" w:hAnsi="Arial" w:cs="Arial"/>
          <w:i/>
          <w:iCs/>
          <w:color w:val="222222"/>
          <w:sz w:val="24"/>
          <w:szCs w:val="24"/>
        </w:rPr>
        <w:t>is consistent with the restrictions of the donor</w:t>
      </w:r>
      <w:r w:rsidR="00095DA3">
        <w:rPr>
          <w:rFonts w:ascii="Arial" w:eastAsia="Times New Roman" w:hAnsi="Arial" w:cs="Arial"/>
          <w:i/>
          <w:iCs/>
          <w:color w:val="222222"/>
          <w:sz w:val="24"/>
          <w:szCs w:val="24"/>
        </w:rPr>
        <w:t>.</w:t>
      </w:r>
    </w:p>
    <w:p w14:paraId="755A9789" w14:textId="77777777" w:rsidR="00765AE0"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3F061AE0" w14:textId="77777777" w:rsidR="00436628" w:rsidRPr="00AE6EA2" w:rsidRDefault="00436628" w:rsidP="00765AE0">
      <w:pPr>
        <w:shd w:val="clear" w:color="auto" w:fill="FFFFFF"/>
        <w:spacing w:after="0" w:line="240" w:lineRule="auto"/>
        <w:rPr>
          <w:rFonts w:ascii="Arial" w:eastAsia="Times New Roman" w:hAnsi="Arial" w:cs="Arial"/>
          <w:color w:val="222222"/>
          <w:sz w:val="24"/>
          <w:szCs w:val="24"/>
        </w:rPr>
      </w:pPr>
    </w:p>
    <w:p w14:paraId="2F744B85"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b/>
          <w:bCs/>
          <w:color w:val="222222"/>
          <w:sz w:val="24"/>
          <w:szCs w:val="24"/>
        </w:rPr>
        <w:t>Checking and Investment Account Signatories (page 8)</w:t>
      </w:r>
    </w:p>
    <w:p w14:paraId="1B8204C3"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b/>
          <w:bCs/>
          <w:color w:val="222222"/>
          <w:sz w:val="24"/>
          <w:szCs w:val="24"/>
        </w:rPr>
        <w:t> </w:t>
      </w:r>
    </w:p>
    <w:p w14:paraId="65FD5F57"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b/>
          <w:bCs/>
          <w:color w:val="222222"/>
          <w:sz w:val="24"/>
          <w:szCs w:val="24"/>
        </w:rPr>
        <w:t>            </w:t>
      </w:r>
      <w:r w:rsidRPr="00AE6EA2">
        <w:rPr>
          <w:rFonts w:ascii="Arial" w:eastAsia="Times New Roman" w:hAnsi="Arial" w:cs="Arial"/>
          <w:color w:val="222222"/>
          <w:sz w:val="24"/>
          <w:szCs w:val="24"/>
        </w:rPr>
        <w:t>Carver Center’s policy currently requires two authorized signatures on checks over $5,000 (note that this is a Carver Center policy that is not monitored or enforced by the bank). We recommend changing the policy to the following:</w:t>
      </w:r>
    </w:p>
    <w:p w14:paraId="443F76C7"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i/>
          <w:iCs/>
          <w:color w:val="222222"/>
          <w:sz w:val="24"/>
          <w:szCs w:val="24"/>
        </w:rPr>
        <w:lastRenderedPageBreak/>
        <w:t> </w:t>
      </w:r>
    </w:p>
    <w:p w14:paraId="51BC98E4"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i/>
          <w:iCs/>
          <w:color w:val="222222"/>
          <w:sz w:val="24"/>
          <w:szCs w:val="24"/>
        </w:rPr>
        <w:t>            Checks up to $10,000 may be signed by one authorized signer.  Amounts exceeding $10,000 shall require the signatures of two authorized signers or email notification for the expense ahead of time.</w:t>
      </w:r>
    </w:p>
    <w:p w14:paraId="4B42528C" w14:textId="77777777" w:rsidR="00765AE0" w:rsidRDefault="00765AE0" w:rsidP="00765AE0">
      <w:pPr>
        <w:shd w:val="clear" w:color="auto" w:fill="FFFFFF"/>
        <w:spacing w:after="0" w:line="240" w:lineRule="auto"/>
        <w:rPr>
          <w:rFonts w:ascii="Arial" w:eastAsia="Times New Roman" w:hAnsi="Arial" w:cs="Arial"/>
          <w:b/>
          <w:bCs/>
          <w:i/>
          <w:iCs/>
          <w:color w:val="222222"/>
          <w:sz w:val="24"/>
          <w:szCs w:val="24"/>
        </w:rPr>
      </w:pPr>
      <w:r w:rsidRPr="00AE6EA2">
        <w:rPr>
          <w:rFonts w:ascii="Arial" w:eastAsia="Times New Roman" w:hAnsi="Arial" w:cs="Arial"/>
          <w:b/>
          <w:bCs/>
          <w:i/>
          <w:iCs/>
          <w:color w:val="222222"/>
          <w:sz w:val="24"/>
          <w:szCs w:val="24"/>
        </w:rPr>
        <w:t> </w:t>
      </w:r>
    </w:p>
    <w:p w14:paraId="40D923C6" w14:textId="77777777" w:rsidR="00436628" w:rsidRPr="00AE6EA2" w:rsidRDefault="00436628" w:rsidP="00765AE0">
      <w:pPr>
        <w:shd w:val="clear" w:color="auto" w:fill="FFFFFF"/>
        <w:spacing w:after="0" w:line="240" w:lineRule="auto"/>
        <w:rPr>
          <w:rFonts w:ascii="Arial" w:eastAsia="Times New Roman" w:hAnsi="Arial" w:cs="Arial"/>
          <w:color w:val="222222"/>
          <w:sz w:val="24"/>
          <w:szCs w:val="24"/>
        </w:rPr>
      </w:pPr>
    </w:p>
    <w:p w14:paraId="4A659808"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b/>
          <w:bCs/>
          <w:color w:val="222222"/>
          <w:sz w:val="24"/>
          <w:szCs w:val="24"/>
        </w:rPr>
        <w:t>Capital Expenditures (page 10):</w:t>
      </w:r>
    </w:p>
    <w:p w14:paraId="36863636"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55DA7E26"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We recommend adding the following sentence to reflect current practice:</w:t>
      </w:r>
    </w:p>
    <w:p w14:paraId="3A264B0D"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6A1A03FE" w14:textId="77777777" w:rsidR="00765AE0" w:rsidRPr="00AE6EA2" w:rsidRDefault="00765AE0" w:rsidP="00765AE0">
      <w:pPr>
        <w:shd w:val="clear" w:color="auto" w:fill="FFFFFF"/>
        <w:spacing w:after="0" w:line="240" w:lineRule="auto"/>
        <w:ind w:firstLine="720"/>
        <w:rPr>
          <w:rFonts w:ascii="Arial" w:eastAsia="Times New Roman" w:hAnsi="Arial" w:cs="Arial"/>
          <w:color w:val="222222"/>
          <w:sz w:val="24"/>
          <w:szCs w:val="24"/>
        </w:rPr>
      </w:pPr>
      <w:r w:rsidRPr="00AE6EA2">
        <w:rPr>
          <w:rFonts w:ascii="Arial" w:eastAsia="Times New Roman" w:hAnsi="Arial" w:cs="Arial"/>
          <w:i/>
          <w:iCs/>
          <w:color w:val="222222"/>
          <w:sz w:val="24"/>
          <w:szCs w:val="24"/>
        </w:rPr>
        <w:t>Carver Center creates an annual Capital Expenditure budget which is approved by the finance committee and the Board of Directors.</w:t>
      </w:r>
    </w:p>
    <w:p w14:paraId="0318120D" w14:textId="77777777" w:rsidR="00765AE0" w:rsidRPr="00AE6EA2" w:rsidRDefault="00765AE0" w:rsidP="00765AE0">
      <w:pPr>
        <w:shd w:val="clear" w:color="auto" w:fill="FFFFFF"/>
        <w:spacing w:after="0" w:line="240" w:lineRule="auto"/>
        <w:ind w:firstLine="720"/>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4D7929FB" w14:textId="77777777" w:rsidR="00765AE0" w:rsidRPr="00AE6EA2" w:rsidRDefault="00765AE0" w:rsidP="00765AE0">
      <w:pPr>
        <w:shd w:val="clear" w:color="auto" w:fill="FFFFFF"/>
        <w:spacing w:after="0" w:line="240" w:lineRule="auto"/>
        <w:ind w:firstLine="720"/>
        <w:rPr>
          <w:rFonts w:ascii="Arial" w:eastAsia="Times New Roman" w:hAnsi="Arial" w:cs="Arial"/>
          <w:color w:val="222222"/>
          <w:sz w:val="24"/>
          <w:szCs w:val="24"/>
        </w:rPr>
      </w:pPr>
      <w:r w:rsidRPr="00AE6EA2">
        <w:rPr>
          <w:rFonts w:ascii="Arial" w:eastAsia="Times New Roman" w:hAnsi="Arial" w:cs="Arial"/>
          <w:color w:val="222222"/>
          <w:sz w:val="24"/>
          <w:szCs w:val="24"/>
        </w:rPr>
        <w:t>We recommend adding the following policy:</w:t>
      </w:r>
    </w:p>
    <w:p w14:paraId="3C4C50F0" w14:textId="77777777" w:rsidR="00765AE0" w:rsidRPr="00AE6EA2" w:rsidRDefault="00765AE0" w:rsidP="00765AE0">
      <w:pPr>
        <w:shd w:val="clear" w:color="auto" w:fill="FFFFFF"/>
        <w:spacing w:after="0" w:line="240" w:lineRule="auto"/>
        <w:ind w:firstLine="720"/>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56C9CDFE" w14:textId="77777777" w:rsidR="00765AE0" w:rsidRPr="00AE6EA2" w:rsidRDefault="00765AE0" w:rsidP="00765AE0">
      <w:pPr>
        <w:shd w:val="clear" w:color="auto" w:fill="FFFFFF"/>
        <w:spacing w:after="0" w:line="240" w:lineRule="auto"/>
        <w:ind w:firstLine="720"/>
        <w:rPr>
          <w:rFonts w:ascii="Arial" w:eastAsia="Times New Roman" w:hAnsi="Arial" w:cs="Arial"/>
          <w:color w:val="222222"/>
          <w:sz w:val="24"/>
          <w:szCs w:val="24"/>
        </w:rPr>
      </w:pPr>
      <w:r w:rsidRPr="00AE6EA2">
        <w:rPr>
          <w:rFonts w:ascii="Arial" w:eastAsia="Times New Roman" w:hAnsi="Arial" w:cs="Arial"/>
          <w:i/>
          <w:iCs/>
          <w:color w:val="222222"/>
          <w:sz w:val="24"/>
          <w:szCs w:val="24"/>
        </w:rPr>
        <w:t>Unbudgeted capital expenditures must be approved by the Chief Executive Officer up to $2,000; by the Finance Committee up to $10,000; and by the Board for amounts in excess of $10,000.</w:t>
      </w:r>
    </w:p>
    <w:p w14:paraId="16F07C11"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22D45625"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Appendix Policy Number CC-ACC-002 Capital Expenditures:</w:t>
      </w:r>
    </w:p>
    <w:p w14:paraId="46F9853C"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w:t>
      </w:r>
    </w:p>
    <w:p w14:paraId="6D7926AF" w14:textId="77777777" w:rsidR="00765AE0" w:rsidRPr="00AE6EA2" w:rsidRDefault="00765AE0" w:rsidP="00765AE0">
      <w:pPr>
        <w:shd w:val="clear" w:color="auto" w:fill="FFFFFF"/>
        <w:spacing w:after="0" w:line="240" w:lineRule="auto"/>
        <w:rPr>
          <w:rFonts w:ascii="Arial" w:eastAsia="Times New Roman" w:hAnsi="Arial" w:cs="Arial"/>
          <w:color w:val="222222"/>
          <w:sz w:val="24"/>
          <w:szCs w:val="24"/>
        </w:rPr>
      </w:pPr>
      <w:r w:rsidRPr="00AE6EA2">
        <w:rPr>
          <w:rFonts w:ascii="Arial" w:eastAsia="Times New Roman" w:hAnsi="Arial" w:cs="Arial"/>
          <w:color w:val="222222"/>
          <w:sz w:val="24"/>
          <w:szCs w:val="24"/>
        </w:rPr>
        <w:t>            Because Carver Center now has an annual budget for capital expenditures, we recommend that we eliminate this appendix in its entirely as it is unnecessary with the approval requirements for unbudgeted expenses as per the above.</w:t>
      </w:r>
    </w:p>
    <w:p w14:paraId="7E894361" w14:textId="77777777" w:rsidR="00765AE0" w:rsidRPr="00AE6EA2" w:rsidRDefault="00765AE0">
      <w:pPr>
        <w:rPr>
          <w:sz w:val="24"/>
          <w:szCs w:val="24"/>
        </w:rPr>
      </w:pPr>
    </w:p>
    <w:sectPr w:rsidR="00765AE0" w:rsidRPr="00AE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E0"/>
    <w:rsid w:val="00095DA3"/>
    <w:rsid w:val="001844EB"/>
    <w:rsid w:val="00324FF9"/>
    <w:rsid w:val="0038168E"/>
    <w:rsid w:val="00396FAA"/>
    <w:rsid w:val="00436628"/>
    <w:rsid w:val="00454A80"/>
    <w:rsid w:val="00487C56"/>
    <w:rsid w:val="006C4441"/>
    <w:rsid w:val="00742C79"/>
    <w:rsid w:val="00765AE0"/>
    <w:rsid w:val="00821E76"/>
    <w:rsid w:val="00886C44"/>
    <w:rsid w:val="00AE6EA2"/>
    <w:rsid w:val="00B44341"/>
    <w:rsid w:val="00BD6DFD"/>
    <w:rsid w:val="00C00742"/>
    <w:rsid w:val="00D3203B"/>
    <w:rsid w:val="00D51CA8"/>
    <w:rsid w:val="00E04672"/>
    <w:rsid w:val="00E52303"/>
    <w:rsid w:val="00F7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5AD9"/>
  <w15:chartTrackingRefBased/>
  <w15:docId w15:val="{5E301BA5-A498-4D0F-BDBF-6760A518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34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Anne Bradner</cp:lastModifiedBy>
  <cp:revision>2</cp:revision>
  <dcterms:created xsi:type="dcterms:W3CDTF">2023-05-08T14:14:00Z</dcterms:created>
  <dcterms:modified xsi:type="dcterms:W3CDTF">2023-05-08T14:14:00Z</dcterms:modified>
</cp:coreProperties>
</file>